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sz w:val="28"/>
          <w:szCs w:val="28"/>
        </w:rPr>
      </w:pPr>
      <w:r>
        <w:rPr>
          <w:rFonts w:eastAsia="Arial" w:cs="Arial" w:ascii="Arial" w:hAnsi="Arial"/>
          <w:b/>
          <w:sz w:val="28"/>
          <w:szCs w:val="28"/>
        </w:rPr>
        <w:t>Minutes of the m</w:t>
      </w:r>
      <w:r>
        <w:rPr>
          <w:rFonts w:cs="Arial" w:ascii="Arial" w:hAnsi="Arial"/>
          <w:b/>
          <w:sz w:val="28"/>
          <w:szCs w:val="28"/>
        </w:rPr>
        <w:t>eeting of the Buttercross and Ilchester PPG held</w:t>
      </w:r>
    </w:p>
    <w:p>
      <w:pPr>
        <w:pStyle w:val="Normal"/>
        <w:jc w:val="center"/>
        <w:rPr>
          <w:sz w:val="28"/>
          <w:szCs w:val="28"/>
        </w:rPr>
      </w:pPr>
      <w:r>
        <w:rPr>
          <w:rFonts w:cs="Arial" w:ascii="Arial" w:hAnsi="Arial"/>
          <w:b/>
          <w:sz w:val="28"/>
          <w:szCs w:val="28"/>
        </w:rPr>
        <w:t>at 3.30pm on the 21</w:t>
      </w:r>
      <w:r>
        <w:rPr>
          <w:rFonts w:cs="Arial" w:ascii="Arial" w:hAnsi="Arial"/>
          <w:b/>
          <w:sz w:val="28"/>
          <w:szCs w:val="28"/>
          <w:vertAlign w:val="superscript"/>
        </w:rPr>
        <w:t>st</w:t>
      </w:r>
      <w:r>
        <w:rPr>
          <w:rFonts w:cs="Arial" w:ascii="Arial" w:hAnsi="Arial"/>
          <w:b/>
          <w:sz w:val="28"/>
          <w:szCs w:val="28"/>
        </w:rPr>
        <w:t xml:space="preserve"> of August 2025 at BHC </w:t>
      </w:r>
    </w:p>
    <w:p>
      <w:pPr>
        <w:pStyle w:val="Normal"/>
        <w:jc w:val="center"/>
        <w:rPr>
          <w:rFonts w:ascii="Arial" w:hAnsi="Arial" w:cs="Arial"/>
          <w:b/>
          <w:sz w:val="20"/>
          <w:szCs w:val="20"/>
          <w:u w:val="single"/>
        </w:rPr>
      </w:pPr>
      <w:r>
        <w:rPr>
          <w:rFonts w:cs="Arial" w:ascii="Arial" w:hAnsi="Arial"/>
          <w:b/>
          <w:sz w:val="20"/>
          <w:szCs w:val="20"/>
          <w:u w:val="single"/>
        </w:rPr>
      </w:r>
    </w:p>
    <w:p>
      <w:pPr>
        <w:pStyle w:val="Normal"/>
        <w:spacing w:lineRule="atLeast" w:line="100"/>
        <w:rPr>
          <w:rFonts w:ascii="Arial" w:hAnsi="Arial"/>
          <w:sz w:val="22"/>
          <w:szCs w:val="22"/>
        </w:rPr>
      </w:pPr>
      <w:r>
        <w:rPr>
          <w:rFonts w:eastAsia="SimSun" w:cs="Arial" w:ascii="Arial" w:hAnsi="Arial"/>
          <w:color w:val="000000"/>
          <w:sz w:val="22"/>
          <w:szCs w:val="22"/>
          <w:lang w:val="en-US" w:eastAsia="ar-SA"/>
        </w:rPr>
        <w:t>Abbreviations frequently appearing in minutes in addition to members/staff initials:</w:t>
      </w:r>
    </w:p>
    <w:p>
      <w:pPr>
        <w:pStyle w:val="Normal"/>
        <w:spacing w:lineRule="atLeast" w:line="100"/>
        <w:rPr>
          <w:rFonts w:ascii="Arial" w:hAnsi="Arial"/>
          <w:sz w:val="22"/>
          <w:szCs w:val="22"/>
        </w:rPr>
      </w:pPr>
      <w:r>
        <w:rPr>
          <w:rFonts w:eastAsia="SimSun" w:cs="Arial" w:ascii="Arial" w:hAnsi="Arial"/>
          <w:color w:val="000000"/>
          <w:sz w:val="22"/>
          <w:szCs w:val="22"/>
          <w:lang w:val="en-US" w:eastAsia="ar-SA"/>
        </w:rPr>
        <w:t xml:space="preserve">SHS = Symphony Healthcare Services </w:t>
        <w:tab/>
        <w:tab/>
        <w:t>BHC = Buttercross Health Centre</w:t>
      </w:r>
    </w:p>
    <w:p>
      <w:pPr>
        <w:pStyle w:val="Normal"/>
        <w:spacing w:lineRule="atLeast" w:line="100"/>
        <w:rPr>
          <w:rFonts w:ascii="Arial" w:hAnsi="Arial"/>
          <w:sz w:val="22"/>
          <w:szCs w:val="22"/>
        </w:rPr>
      </w:pPr>
      <w:r>
        <w:rPr>
          <w:rFonts w:eastAsia="SimSun" w:cs="Arial" w:ascii="Arial" w:hAnsi="Arial"/>
          <w:color w:val="212121"/>
          <w:sz w:val="22"/>
          <w:szCs w:val="22"/>
          <w:lang w:val="en-US" w:eastAsia="ar-SA"/>
        </w:rPr>
        <w:t xml:space="preserve">ECP = Enhanced Care Practitioner </w:t>
        <w:tab/>
        <w:tab/>
        <w:tab/>
      </w:r>
      <w:r>
        <w:rPr>
          <w:rFonts w:eastAsia="SimSun" w:cs="Arial" w:ascii="Arial" w:hAnsi="Arial"/>
          <w:color w:val="000000"/>
          <w:sz w:val="22"/>
          <w:szCs w:val="22"/>
          <w:lang w:val="en-US" w:eastAsia="ar-SA"/>
        </w:rPr>
        <w:t>HCA = Healthcare Assistants</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lang w:val="en-US" w:eastAsia="ar-SA"/>
        </w:rPr>
      </w:r>
    </w:p>
    <w:p>
      <w:pPr>
        <w:pStyle w:val="Normal"/>
        <w:spacing w:lineRule="atLeast" w:line="100"/>
        <w:rPr>
          <w:rFonts w:ascii="Arial" w:hAnsi="Arial"/>
          <w:sz w:val="22"/>
          <w:szCs w:val="22"/>
        </w:rPr>
      </w:pPr>
      <w:r>
        <w:rPr>
          <w:rFonts w:eastAsia="SimSun" w:cs="Arial" w:ascii="Arial" w:hAnsi="Arial"/>
          <w:b/>
          <w:bCs/>
          <w:color w:val="000000"/>
          <w:sz w:val="22"/>
          <w:szCs w:val="22"/>
          <w:u w:val="single"/>
          <w:lang w:val="en-US" w:eastAsia="ar-SA"/>
        </w:rPr>
        <w:t>PPG Members:</w:t>
      </w:r>
      <w:r>
        <w:rPr>
          <w:rFonts w:eastAsia="SimSun" w:cs="Arial" w:ascii="Arial" w:hAnsi="Arial"/>
          <w:b/>
          <w:bCs/>
          <w:color w:val="000000"/>
          <w:sz w:val="22"/>
          <w:szCs w:val="22"/>
          <w:lang w:val="en-US" w:eastAsia="ar-SA"/>
        </w:rPr>
        <w:t xml:space="preserve"> </w:t>
      </w:r>
      <w:r>
        <w:rPr>
          <w:rFonts w:eastAsia="SimSun" w:cs="Arial" w:ascii="Arial" w:hAnsi="Arial"/>
          <w:color w:val="000000"/>
          <w:sz w:val="22"/>
          <w:szCs w:val="22"/>
          <w:lang w:val="en-US" w:eastAsia="ar-SA"/>
        </w:rPr>
        <w:t xml:space="preserve"> </w:t>
      </w:r>
      <w:r>
        <w:rPr>
          <w:rFonts w:eastAsia="SimSun" w:cs="Arial" w:ascii="Arial" w:hAnsi="Arial"/>
          <w:b/>
          <w:bCs/>
          <w:color w:val="000000"/>
          <w:sz w:val="22"/>
          <w:szCs w:val="22"/>
          <w:lang w:val="en-US" w:eastAsia="ar-SA"/>
        </w:rPr>
        <w:t>Ron Kench - Chairman (RK),</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Lesley Rudman (minutes) (LR),</w:t>
      </w:r>
      <w:r>
        <w:rPr>
          <w:rFonts w:eastAsia="SimSun" w:cs="Arial" w:ascii="Arial" w:hAnsi="Arial"/>
          <w:bCs/>
          <w:color w:val="000000"/>
          <w:sz w:val="22"/>
          <w:szCs w:val="22"/>
          <w:lang w:val="en-US" w:eastAsia="ar-SA"/>
        </w:rPr>
        <w:t xml:space="preserve"> Carol Flowers (CF</w:t>
      </w:r>
      <w:r>
        <w:rPr>
          <w:rFonts w:eastAsia="SimSun" w:cs="Arial" w:ascii="Arial" w:hAnsi="Arial"/>
          <w:b/>
          <w:bCs/>
          <w:color w:val="000000"/>
          <w:sz w:val="22"/>
          <w:szCs w:val="22"/>
          <w:lang w:val="en-US" w:eastAsia="ar-SA"/>
        </w:rPr>
        <w:t>) Steve Marsh (SM),</w:t>
      </w:r>
      <w:r>
        <w:rPr>
          <w:rFonts w:eastAsia="SimSun" w:cs="Arial" w:ascii="Arial" w:hAnsi="Arial"/>
          <w:bCs/>
          <w:color w:val="000000"/>
          <w:sz w:val="22"/>
          <w:szCs w:val="22"/>
          <w:lang w:val="en-US" w:eastAsia="ar-SA"/>
        </w:rPr>
        <w:t xml:space="preserve"> </w:t>
      </w:r>
      <w:r>
        <w:rPr>
          <w:rFonts w:eastAsia="SimSun" w:cs="Arial" w:ascii="Arial" w:hAnsi="Arial"/>
          <w:b/>
          <w:color w:val="000000"/>
          <w:sz w:val="22"/>
          <w:szCs w:val="22"/>
          <w:lang w:val="en-US" w:eastAsia="ar-SA"/>
        </w:rPr>
        <w:t>Elaine Old (EO),</w:t>
      </w:r>
      <w:r>
        <w:rPr>
          <w:rFonts w:eastAsia="SimSun" w:cs="Arial" w:ascii="Arial" w:hAnsi="Arial"/>
          <w:bCs/>
          <w:color w:val="000000"/>
          <w:sz w:val="22"/>
          <w:szCs w:val="22"/>
          <w:lang w:val="en-US" w:eastAsia="ar-SA"/>
        </w:rPr>
        <w:t xml:space="preserve"> </w:t>
      </w:r>
      <w:r>
        <w:rPr>
          <w:rFonts w:eastAsia="SimSun" w:cs="Arial" w:ascii="Arial" w:hAnsi="Arial"/>
          <w:color w:val="000000"/>
          <w:sz w:val="22"/>
          <w:szCs w:val="22"/>
          <w:lang w:val="en-US" w:eastAsia="ar-SA"/>
        </w:rPr>
        <w:t>Anne Yates (AY</w:t>
      </w:r>
      <w:r>
        <w:rPr>
          <w:rFonts w:eastAsia="SimSun" w:cs="Arial" w:ascii="Arial" w:hAnsi="Arial"/>
          <w:b/>
          <w:color w:val="000000"/>
          <w:sz w:val="22"/>
          <w:szCs w:val="22"/>
          <w:lang w:val="en-US" w:eastAsia="ar-SA"/>
        </w:rPr>
        <w:t xml:space="preserve">) </w:t>
      </w:r>
      <w:r>
        <w:rPr>
          <w:rFonts w:eastAsia="SimSun" w:cs="Arial" w:ascii="Arial" w:hAnsi="Arial"/>
          <w:bCs/>
          <w:color w:val="000000"/>
          <w:sz w:val="22"/>
          <w:szCs w:val="22"/>
          <w:lang w:val="en-US" w:eastAsia="ar-SA"/>
        </w:rPr>
        <w:t xml:space="preserve">Janet Hayter (JH) </w:t>
      </w:r>
      <w:r>
        <w:rPr>
          <w:rFonts w:eastAsia="SimSun" w:cs="Arial" w:ascii="Arial" w:hAnsi="Arial"/>
          <w:b/>
          <w:bCs/>
          <w:color w:val="000000"/>
          <w:sz w:val="22"/>
          <w:szCs w:val="22"/>
          <w:lang w:val="en-US" w:eastAsia="ar-SA"/>
        </w:rPr>
        <w:t>Rachel Maynard</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(RM), Jackie Buckle (JB</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Dru Perry (DP) Melanie Lavender (ML -Town council rep)</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u w:val="single"/>
          <w:lang w:val="en-US" w:eastAsia="ar-SA"/>
        </w:rPr>
        <w:t>Staff:</w:t>
      </w:r>
      <w:r>
        <w:rPr>
          <w:rFonts w:eastAsia="SimSun" w:cs="Arial" w:ascii="Arial" w:hAnsi="Arial"/>
          <w:b/>
          <w:bCs/>
          <w:color w:val="000000"/>
          <w:sz w:val="22"/>
          <w:szCs w:val="22"/>
          <w:lang w:val="en-US" w:eastAsia="ar-SA"/>
        </w:rPr>
        <w:t xml:space="preserve"> </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Lauren Samways (LS)</w:t>
      </w:r>
      <w:r>
        <w:rPr>
          <w:rFonts w:eastAsia="SimSun" w:cs="Arial" w:ascii="Arial" w:hAnsi="Arial"/>
          <w:bCs/>
          <w:color w:val="000000"/>
          <w:sz w:val="22"/>
          <w:szCs w:val="22"/>
          <w:lang w:val="en-US" w:eastAsia="ar-SA"/>
        </w:rPr>
        <w:t xml:space="preserve"> </w:t>
      </w:r>
      <w:r>
        <w:rPr>
          <w:rFonts w:eastAsia="SimSun" w:cs="Arial" w:ascii="Arial" w:hAnsi="Arial"/>
          <w:b/>
          <w:bCs/>
          <w:color w:val="000000"/>
          <w:sz w:val="22"/>
          <w:szCs w:val="22"/>
          <w:lang w:val="en-US" w:eastAsia="ar-SA"/>
        </w:rPr>
        <w:t>Swen Mersillian (SMe)</w:t>
      </w:r>
    </w:p>
    <w:p>
      <w:pPr>
        <w:pStyle w:val="Normal"/>
        <w:spacing w:lineRule="atLeast" w:line="100"/>
        <w:rPr>
          <w:rFonts w:ascii="Arial" w:hAnsi="Arial" w:eastAsia="SimSun" w:cs="Arial"/>
          <w:b/>
          <w:bCs/>
          <w:color w:val="000000"/>
          <w:sz w:val="22"/>
          <w:szCs w:val="22"/>
          <w:lang w:val="en-US" w:eastAsia="ar-SA"/>
        </w:rPr>
      </w:pPr>
      <w:r>
        <w:rPr>
          <w:rFonts w:eastAsia="SimSun" w:cs="Arial" w:ascii="Arial" w:hAnsi="Arial"/>
          <w:b/>
          <w:bCs/>
          <w:color w:val="000000"/>
          <w:sz w:val="22"/>
          <w:szCs w:val="22"/>
          <w:lang w:val="en-US" w:eastAsia="ar-SA"/>
        </w:rPr>
      </w:r>
    </w:p>
    <w:p>
      <w:pPr>
        <w:pStyle w:val="Normal"/>
        <w:spacing w:lineRule="atLeast" w:line="100"/>
        <w:rPr>
          <w:rFonts w:ascii="Arial" w:hAnsi="Arial"/>
          <w:sz w:val="22"/>
          <w:szCs w:val="22"/>
        </w:rPr>
      </w:pPr>
      <w:r>
        <w:rPr>
          <w:rFonts w:eastAsia="SimSun" w:cs="Arial" w:ascii="Arial" w:hAnsi="Arial"/>
          <w:b/>
          <w:bCs/>
          <w:color w:val="000000"/>
          <w:sz w:val="22"/>
          <w:szCs w:val="22"/>
          <w:u w:val="single"/>
          <w:lang w:val="en-US" w:eastAsia="ar-SA"/>
        </w:rPr>
        <w:t>Attendees</w:t>
      </w:r>
      <w:r>
        <w:rPr>
          <w:rFonts w:eastAsia="SimSun" w:cs="Arial" w:ascii="Arial" w:hAnsi="Arial"/>
          <w:b/>
          <w:bCs/>
          <w:color w:val="000000"/>
          <w:sz w:val="22"/>
          <w:szCs w:val="22"/>
          <w:lang w:val="en-US" w:eastAsia="ar-SA"/>
        </w:rPr>
        <w:t xml:space="preserve"> in Bold</w:t>
      </w:r>
    </w:p>
    <w:p>
      <w:pPr>
        <w:pStyle w:val="Normal"/>
        <w:jc w:val="center"/>
        <w:rPr>
          <w:sz w:val="28"/>
          <w:szCs w:val="28"/>
        </w:rPr>
      </w:pPr>
      <w:r>
        <w:rPr>
          <w:rFonts w:eastAsia="Arial" w:cs="Arial" w:ascii="Arial" w:hAnsi="Arial"/>
          <w:b/>
          <w:sz w:val="28"/>
          <w:szCs w:val="28"/>
        </w:rPr>
        <w:t xml:space="preserve"> </w:t>
      </w:r>
    </w:p>
    <w:p>
      <w:pPr>
        <w:pStyle w:val="Normal"/>
        <w:ind w:right="-794" w:hanging="0"/>
        <w:jc w:val="center"/>
        <w:rPr>
          <w:rFonts w:ascii="Arial" w:hAnsi="Arial" w:cs="Arial"/>
          <w:b/>
        </w:rPr>
      </w:pPr>
      <w:r>
        <w:rPr>
          <w:rFonts w:cs="Arial" w:ascii="Arial" w:hAnsi="Arial"/>
          <w:b/>
        </w:rPr>
      </w:r>
    </w:p>
    <w:p>
      <w:pPr>
        <w:pStyle w:val="Normal"/>
        <w:ind w:left="-288" w:hanging="0"/>
        <w:rPr/>
      </w:pPr>
      <w:r>
        <w:rPr>
          <w:rFonts w:cs="Arial" w:ascii="Arial" w:hAnsi="Arial"/>
          <w:b/>
        </w:rPr>
        <w:t>1.  Welcome, Apologies and any Notices.</w:t>
      </w:r>
    </w:p>
    <w:p>
      <w:pPr>
        <w:pStyle w:val="Normal"/>
        <w:ind w:left="-288" w:hanging="0"/>
        <w:rPr/>
      </w:pPr>
      <w:r>
        <w:rPr>
          <w:rFonts w:cs="Arial" w:ascii="Arial" w:hAnsi="Arial"/>
        </w:rPr>
        <w:t>RK Introduced and welcomed Melanie Lavender as Somerton town council representative on the PPG. Apologies from; Janet Hayter, Carol Flowers and Ann Yates</w:t>
      </w:r>
      <w:r>
        <w:rPr>
          <w:rFonts w:cs="Arial" w:ascii="Arial" w:hAnsi="Arial"/>
          <w:b/>
        </w:rPr>
        <w:tab/>
      </w:r>
    </w:p>
    <w:p>
      <w:pPr>
        <w:pStyle w:val="Normal"/>
        <w:ind w:left="-288" w:hanging="0"/>
        <w:rPr/>
      </w:pPr>
      <w:r>
        <w:rPr>
          <w:rFonts w:cs="Arial" w:ascii="Arial" w:hAnsi="Arial"/>
          <w:b/>
        </w:rPr>
        <w:tab/>
        <w:tab/>
      </w:r>
    </w:p>
    <w:p>
      <w:pPr>
        <w:pStyle w:val="Normal"/>
        <w:rPr>
          <w:rFonts w:ascii="Arial" w:hAnsi="Arial" w:eastAsia="Arial" w:cs="Arial"/>
          <w:bCs/>
          <w:i/>
          <w:i/>
          <w:iCs/>
        </w:rPr>
      </w:pPr>
      <w:r>
        <w:rPr>
          <w:rFonts w:eastAsia="Arial" w:cs="Arial" w:ascii="Arial" w:hAnsi="Arial"/>
          <w:bCs/>
          <w:i/>
          <w:iCs/>
        </w:rPr>
      </w:r>
    </w:p>
    <w:p>
      <w:pPr>
        <w:pStyle w:val="Normal"/>
        <w:ind w:left="-288" w:hanging="0"/>
        <w:rPr/>
      </w:pPr>
      <w:r>
        <w:rPr>
          <w:rFonts w:ascii="Arial" w:hAnsi="Arial"/>
          <w:b/>
          <w:bCs/>
        </w:rPr>
        <w:t>2. Accuracy of previous meeting minutes and matters arising</w:t>
      </w:r>
    </w:p>
    <w:p>
      <w:pPr>
        <w:pStyle w:val="Normal"/>
        <w:ind w:left="-288" w:hanging="0"/>
        <w:rPr/>
      </w:pPr>
      <w:r>
        <w:rPr>
          <w:rFonts w:ascii="Arial" w:hAnsi="Arial"/>
          <w:bCs/>
        </w:rPr>
        <w:t>2.1Minutes greed as accurate.</w:t>
      </w:r>
    </w:p>
    <w:p>
      <w:pPr>
        <w:pStyle w:val="Normal"/>
        <w:ind w:left="-288" w:hanging="0"/>
        <w:rPr>
          <w:rFonts w:ascii="Arial" w:hAnsi="Arial"/>
          <w:b/>
          <w:bCs/>
        </w:rPr>
      </w:pPr>
      <w:r>
        <w:rPr>
          <w:rFonts w:ascii="Arial" w:hAnsi="Arial"/>
        </w:rPr>
        <w:t>2.2 PPG Money, proposed purchase of a special chair. Several chairs need replacing and SMe is in the process of obtaining quotes.</w:t>
      </w:r>
      <w:r>
        <w:rPr>
          <w:rFonts w:ascii="Arial" w:hAnsi="Arial"/>
          <w:b/>
          <w:bCs/>
        </w:rPr>
        <w:t xml:space="preserve"> </w:t>
        <w:tab/>
        <w:tab/>
        <w:tab/>
        <w:tab/>
        <w:t>Action LS/SMe ongoing</w:t>
      </w:r>
    </w:p>
    <w:p>
      <w:pPr>
        <w:pStyle w:val="Normal"/>
        <w:ind w:left="-288" w:hanging="0"/>
        <w:rPr>
          <w:rFonts w:ascii="Arial" w:hAnsi="Arial"/>
        </w:rPr>
      </w:pPr>
      <w:r>
        <w:rPr>
          <w:rFonts w:ascii="Arial" w:hAnsi="Arial"/>
        </w:rPr>
        <w:t>2.3 PPG visit to the Contact HUB - Any day Monday to Friday after 2pm .Date to be arranged.</w:t>
        <w:tab/>
        <w:tab/>
        <w:tab/>
        <w:tab/>
        <w:tab/>
        <w:tab/>
        <w:tab/>
        <w:t xml:space="preserve"> </w:t>
        <w:tab/>
        <w:tab/>
      </w:r>
      <w:r>
        <w:rPr>
          <w:rFonts w:ascii="Arial" w:hAnsi="Arial"/>
          <w:b/>
          <w:bCs/>
        </w:rPr>
        <w:t>Action SMe/</w:t>
      </w:r>
      <w:r>
        <w:rPr>
          <w:rFonts w:ascii="Arial" w:hAnsi="Arial"/>
          <w:b/>
        </w:rPr>
        <w:t>RK</w:t>
      </w:r>
      <w:r>
        <w:rPr>
          <w:rFonts w:ascii="Arial" w:hAnsi="Arial"/>
        </w:rPr>
        <w:t>.</w:t>
      </w:r>
    </w:p>
    <w:p>
      <w:pPr>
        <w:pStyle w:val="Normal"/>
        <w:ind w:left="-288" w:hanging="0"/>
        <w:rPr>
          <w:rFonts w:ascii="Arial" w:hAnsi="Arial"/>
          <w:b/>
          <w:bCs/>
        </w:rPr>
      </w:pPr>
      <w:r>
        <w:rPr>
          <w:rFonts w:ascii="Arial" w:hAnsi="Arial"/>
        </w:rPr>
        <w:t xml:space="preserve">3. The issue of funding; if a surgery is over subscribed. SM wanted the definition of an oversubscribed practice.  SMe advised that due to the merger Buttercross is not now </w:t>
      </w:r>
      <w:r>
        <w:rPr>
          <w:rFonts w:ascii="Arial" w:hAnsi="Arial"/>
          <w:bCs/>
        </w:rPr>
        <w:t xml:space="preserve">oversubscribed but will raise with the directors.  SM reminder to all about funding available with new building projects and the ICB. As Northern Trust are proposing 359 </w:t>
        <w:tab/>
        <w:t xml:space="preserve">houses in next 6 months. ML get in touch with Town Council/Northern Trust for more </w:t>
        <w:tab/>
        <w:t>details of any projects or money available.</w:t>
        <w:tab/>
        <w:tab/>
        <w:tab/>
        <w:tab/>
        <w:t xml:space="preserve"> </w:t>
        <w:tab/>
        <w:tab/>
        <w:tab/>
        <w:tab/>
      </w:r>
      <w:r>
        <w:rPr>
          <w:rFonts w:ascii="Arial" w:hAnsi="Arial"/>
          <w:b/>
          <w:bCs/>
        </w:rPr>
        <w:t>Action ML</w:t>
      </w:r>
    </w:p>
    <w:p>
      <w:pPr>
        <w:pStyle w:val="Normal"/>
        <w:ind w:left="-288" w:hanging="0"/>
        <w:rPr>
          <w:rFonts w:ascii="Arial" w:hAnsi="Arial"/>
          <w:bCs/>
        </w:rPr>
      </w:pPr>
      <w:r>
        <w:rPr>
          <w:rFonts w:ascii="Arial" w:hAnsi="Arial"/>
        </w:rPr>
        <w:t xml:space="preserve">3.1 Number of “Full Time Equivalent” staff numbers. </w:t>
      </w:r>
      <w:r>
        <w:rPr>
          <w:rFonts w:ascii="Arial" w:hAnsi="Arial"/>
          <w:bCs/>
        </w:rPr>
        <w:t>Lauren provided RK with list of staff to be added to minutes.</w:t>
        <w:tab/>
        <w:tab/>
        <w:tab/>
        <w:tab/>
        <w:tab/>
        <w:tab/>
        <w:tab/>
        <w:tab/>
        <w:tab/>
      </w:r>
      <w:r>
        <w:rPr>
          <w:rFonts w:ascii="Arial" w:hAnsi="Arial"/>
          <w:b/>
          <w:bCs/>
        </w:rPr>
        <w:t>Action LS/RK</w:t>
      </w:r>
    </w:p>
    <w:p>
      <w:pPr>
        <w:pStyle w:val="Normal"/>
        <w:ind w:left="-288" w:hanging="0"/>
        <w:rPr>
          <w:rFonts w:ascii="Arial" w:hAnsi="Arial"/>
        </w:rPr>
      </w:pPr>
      <w:r>
        <w:rPr>
          <w:rFonts w:ascii="Arial" w:hAnsi="Arial"/>
        </w:rPr>
        <w:t>3.2</w:t>
      </w:r>
      <w:r>
        <w:rPr>
          <w:rFonts w:ascii="Arial" w:hAnsi="Arial"/>
          <w:b/>
          <w:bCs/>
        </w:rPr>
        <w:t xml:space="preserve"> </w:t>
      </w:r>
      <w:r>
        <w:rPr>
          <w:rFonts w:ascii="Arial" w:hAnsi="Arial"/>
        </w:rPr>
        <w:t>Slinky bus service to Martock</w:t>
      </w:r>
      <w:r>
        <w:rPr>
          <w:rFonts w:ascii="Arial" w:hAnsi="Arial"/>
          <w:b/>
          <w:bCs/>
        </w:rPr>
        <w:t xml:space="preserve">. </w:t>
      </w:r>
      <w:r>
        <w:rPr>
          <w:rFonts w:ascii="Arial" w:hAnsi="Arial"/>
          <w:bCs/>
        </w:rPr>
        <w:t>RK enquired but not in area covered. A note was issued.</w:t>
      </w:r>
    </w:p>
    <w:p>
      <w:pPr>
        <w:pStyle w:val="Normal"/>
        <w:ind w:left="-288" w:hanging="0"/>
        <w:rPr>
          <w:rFonts w:ascii="Arial" w:hAnsi="Arial"/>
          <w:b/>
        </w:rPr>
      </w:pPr>
      <w:r>
        <w:rPr>
          <w:rFonts w:ascii="Arial" w:hAnsi="Arial"/>
        </w:rPr>
        <w:t>3.3 Flow diagram to show where Patients should go for blood test.</w:t>
        <w:tab/>
        <w:tab/>
      </w:r>
      <w:r>
        <w:rPr>
          <w:rFonts w:ascii="Arial" w:hAnsi="Arial"/>
          <w:b/>
        </w:rPr>
        <w:t>Action SMe</w:t>
      </w:r>
    </w:p>
    <w:p>
      <w:pPr>
        <w:pStyle w:val="Normal"/>
        <w:ind w:left="-288" w:hanging="0"/>
        <w:rPr>
          <w:rFonts w:ascii="Arial" w:hAnsi="Arial"/>
        </w:rPr>
      </w:pPr>
      <w:r>
        <w:rPr>
          <w:rFonts w:ascii="Arial" w:hAnsi="Arial"/>
        </w:rPr>
        <w:t>3.4 Article for local news media. SME will ask d</w:t>
      </w:r>
      <w:r>
        <w:rPr>
          <w:rFonts w:ascii="Arial" w:hAnsi="Arial"/>
          <w:bCs/>
        </w:rPr>
        <w:t>irectors if an article can be done as Practice now in a consultation period.</w:t>
        <w:tab/>
        <w:tab/>
        <w:tab/>
        <w:tab/>
        <w:tab/>
        <w:tab/>
        <w:tab/>
        <w:tab/>
      </w:r>
      <w:r>
        <w:rPr>
          <w:rFonts w:ascii="Arial" w:hAnsi="Arial"/>
          <w:b/>
          <w:bCs/>
        </w:rPr>
        <w:t>Action SMe</w:t>
      </w:r>
    </w:p>
    <w:p>
      <w:pPr>
        <w:pStyle w:val="Normal"/>
        <w:ind w:left="-288" w:hanging="0"/>
        <w:rPr>
          <w:rFonts w:ascii="Arial" w:hAnsi="Arial"/>
        </w:rPr>
      </w:pPr>
      <w:r>
        <w:rPr>
          <w:rFonts w:ascii="Arial" w:hAnsi="Arial"/>
        </w:rPr>
        <w:t xml:space="preserve">4.1 Water dispensing in Reception. </w:t>
      </w:r>
      <w:r>
        <w:rPr>
          <w:rFonts w:ascii="Arial" w:hAnsi="Arial"/>
          <w:bCs/>
        </w:rPr>
        <w:t xml:space="preserve">Raised with surgical team.  Water should be provided as Health and Safety issue. Reception team to hopefully dispense in future. </w:t>
      </w:r>
      <w:r>
        <w:rPr>
          <w:rFonts w:ascii="Arial" w:hAnsi="Arial"/>
          <w:b/>
          <w:bCs/>
        </w:rPr>
        <w:t>Action Closed</w:t>
      </w:r>
    </w:p>
    <w:p>
      <w:pPr>
        <w:pStyle w:val="Normal"/>
        <w:ind w:left="737" w:hanging="0"/>
        <w:rPr>
          <w:bCs/>
        </w:rPr>
      </w:pPr>
      <w:r>
        <w:rPr>
          <w:bCs/>
        </w:rPr>
      </w:r>
    </w:p>
    <w:p>
      <w:pPr>
        <w:pStyle w:val="Normal"/>
        <w:ind w:left="737" w:hanging="0"/>
        <w:rPr>
          <w:b/>
          <w:bCs/>
        </w:rPr>
      </w:pPr>
      <w:r>
        <w:rPr>
          <w:b/>
          <w:bCs/>
        </w:rPr>
      </w:r>
    </w:p>
    <w:p>
      <w:pPr>
        <w:pStyle w:val="Normal"/>
        <w:ind w:left="-227" w:hanging="0"/>
        <w:rPr>
          <w:rFonts w:ascii="Arial" w:hAnsi="Arial"/>
        </w:rPr>
      </w:pPr>
      <w:r>
        <w:rPr>
          <w:rFonts w:ascii="Arial" w:hAnsi="Arial"/>
          <w:b/>
          <w:bCs/>
        </w:rPr>
        <w:t>3. Update from BHC, Re: Stats, Staff etc.</w:t>
      </w:r>
    </w:p>
    <w:p>
      <w:pPr>
        <w:pStyle w:val="Normal"/>
        <w:ind w:left="-227" w:hanging="0"/>
        <w:rPr>
          <w:rFonts w:ascii="Arial" w:hAnsi="Arial"/>
        </w:rPr>
      </w:pPr>
      <w:r>
        <w:rPr>
          <w:rFonts w:ascii="Arial" w:hAnsi="Arial"/>
        </w:rPr>
        <w:t xml:space="preserve"> </w:t>
      </w:r>
      <w:r>
        <w:rPr>
          <w:rFonts w:ascii="Arial" w:hAnsi="Arial"/>
        </w:rPr>
        <w:t xml:space="preserve">Current Staffing levels – LS One receptionist down, position now being advertised. Recruited Justina in September. Over </w:t>
      </w:r>
      <w:r>
        <w:rPr>
          <w:rFonts w:ascii="Arial" w:hAnsi="Arial"/>
          <w:b/>
          <w:bCs/>
        </w:rPr>
        <w:t>all</w:t>
      </w:r>
      <w:r>
        <w:rPr>
          <w:rFonts w:ascii="Arial" w:hAnsi="Arial"/>
        </w:rPr>
        <w:t xml:space="preserve"> practices there are </w:t>
      </w:r>
      <w:r>
        <w:rPr>
          <w:rFonts w:ascii="Arial" w:hAnsi="Arial"/>
        </w:rPr>
        <w:t xml:space="preserve">a </w:t>
      </w:r>
      <w:r>
        <w:rPr>
          <w:rFonts w:ascii="Arial" w:hAnsi="Arial"/>
        </w:rPr>
        <w:t xml:space="preserve"> hundred vacancies in all surgeries; staff can be asked to work at other locations in case of need. There will be changes to staff working practices after the transformation.</w:t>
      </w:r>
    </w:p>
    <w:p>
      <w:pPr>
        <w:pStyle w:val="Normal"/>
        <w:ind w:left="-227" w:hanging="0"/>
        <w:rPr>
          <w:rFonts w:ascii="Arial" w:hAnsi="Arial"/>
        </w:rPr>
      </w:pPr>
      <w:r>
        <w:rPr>
          <w:rFonts w:ascii="Arial" w:hAnsi="Arial"/>
        </w:rPr>
        <w:t>Update on the Transformation programme e.g.</w:t>
      </w:r>
      <w:r>
        <w:rPr>
          <w:rFonts w:ascii="Arial" w:hAnsi="Arial"/>
          <w:bCs/>
        </w:rPr>
        <w:t xml:space="preserve"> Merger of all PCN surgeries. RK how is that being manage</w:t>
      </w:r>
      <w:r>
        <w:rPr>
          <w:rFonts w:ascii="Arial" w:hAnsi="Arial"/>
          <w:bCs/>
        </w:rPr>
        <w:t>d</w:t>
      </w:r>
      <w:r>
        <w:rPr>
          <w:rFonts w:ascii="Arial" w:hAnsi="Arial"/>
          <w:bCs/>
        </w:rPr>
        <w:t>. SMe It will pull all resources together.  More appointments, options to go elsewhere for specialist appointments, make it more efficient, save money. Focused on the reorganisations</w:t>
      </w:r>
      <w:r>
        <w:rPr>
          <w:rFonts w:ascii="Arial" w:hAnsi="Arial"/>
          <w:bCs/>
        </w:rPr>
        <w:t xml:space="preserve"> to make a uniform way of working. All patient records will be accessed by all practice staff, a 25% increase on </w:t>
      </w:r>
      <w:r>
        <w:rPr>
          <w:rFonts w:ascii="Arial" w:hAnsi="Arial"/>
          <w:bCs/>
        </w:rPr>
        <w:t xml:space="preserve">Face to Face </w:t>
      </w:r>
      <w:r>
        <w:rPr>
          <w:rFonts w:ascii="Arial" w:hAnsi="Arial"/>
          <w:bCs/>
        </w:rPr>
        <w:t xml:space="preserve">appointments 38 thousand patients in merger.  PPG future to be discussed. There will hopefully be a group </w:t>
      </w:r>
      <w:r>
        <w:rPr>
          <w:rFonts w:ascii="Arial" w:hAnsi="Arial"/>
          <w:bCs/>
        </w:rPr>
        <w:t xml:space="preserve">PPG </w:t>
      </w:r>
      <w:r>
        <w:rPr>
          <w:rFonts w:ascii="Arial" w:hAnsi="Arial"/>
          <w:bCs/>
        </w:rPr>
        <w:t>to look after Buttercross patient’s interest. Emis will be amalgamated. More direct contact with patients without the backwards and forwards of messages. Details of working groups from Liz J</w:t>
      </w:r>
      <w:r>
        <w:rPr>
          <w:rFonts w:ascii="Arial" w:hAnsi="Arial"/>
          <w:bCs/>
        </w:rPr>
        <w:t>agelman</w:t>
      </w:r>
      <w:r>
        <w:rPr>
          <w:rFonts w:ascii="Arial" w:hAnsi="Arial"/>
          <w:bCs/>
        </w:rPr>
        <w:t xml:space="preserve"> to be sen</w:t>
      </w:r>
      <w:r>
        <w:rPr>
          <w:rFonts w:ascii="Arial" w:hAnsi="Arial"/>
          <w:bCs/>
        </w:rPr>
        <w:t>t</w:t>
      </w:r>
      <w:r>
        <w:rPr>
          <w:rFonts w:ascii="Arial" w:hAnsi="Arial"/>
          <w:bCs/>
        </w:rPr>
        <w:t xml:space="preserve"> to PPG meetings. </w:t>
      </w:r>
      <w:r>
        <w:rPr>
          <w:rFonts w:ascii="Arial" w:hAnsi="Arial"/>
        </w:rPr>
        <w:t>2</w:t>
      </w:r>
      <w:r>
        <w:rPr>
          <w:rFonts w:ascii="Arial" w:hAnsi="Arial"/>
          <w:vertAlign w:val="superscript"/>
        </w:rPr>
        <w:t>nd</w:t>
      </w:r>
      <w:r>
        <w:rPr>
          <w:rFonts w:ascii="Arial" w:hAnsi="Arial"/>
        </w:rPr>
        <w:t xml:space="preserve"> week of January 2026 start of merger. Update to the Contact Hub will change after merger to offer more working between the practices for staff. Staff reception moved to hub.  GPs will remain in practice.  Nurses can be moved to change location occasionally. Team looking into phone calls coming from surgery</w:t>
      </w:r>
    </w:p>
    <w:p>
      <w:pPr>
        <w:pStyle w:val="Normal"/>
        <w:ind w:left="-227" w:hanging="0"/>
        <w:rPr/>
      </w:pPr>
      <w:r>
        <w:rPr>
          <w:rFonts w:ascii="Arial" w:hAnsi="Arial"/>
        </w:rPr>
        <w:t xml:space="preserve"> </w:t>
      </w:r>
      <w:r>
        <w:rPr>
          <w:rFonts w:ascii="Arial" w:hAnsi="Arial"/>
        </w:rPr>
        <w:t xml:space="preserve">Update on the Clinical Investigation Hub (CIH) at Martock, Still running and working well with sit and wait clinics once a month. There will be a new acute hub in Martock and Buttercross will join in October. </w:t>
      </w:r>
      <w:r>
        <w:rPr>
          <w:rFonts w:ascii="Arial" w:hAnsi="Arial"/>
        </w:rPr>
        <w:t xml:space="preserve">Number of hubs need explaining. </w:t>
        <w:tab/>
        <w:tab/>
      </w:r>
      <w:r>
        <w:rPr>
          <w:rFonts w:ascii="Arial" w:hAnsi="Arial"/>
          <w:b/>
          <w:bCs/>
        </w:rPr>
        <w:t>Action SMe</w:t>
      </w:r>
    </w:p>
    <w:p>
      <w:pPr>
        <w:pStyle w:val="Normal"/>
        <w:ind w:left="-227" w:hanging="0"/>
        <w:rPr>
          <w:rFonts w:ascii="Arial" w:hAnsi="Arial"/>
        </w:rPr>
      </w:pPr>
      <w:r>
        <w:rPr>
          <w:rFonts w:ascii="Arial" w:hAnsi="Arial"/>
        </w:rPr>
      </w:r>
    </w:p>
    <w:p>
      <w:pPr>
        <w:pStyle w:val="Normal"/>
        <w:ind w:left="-227" w:hanging="0"/>
        <w:rPr>
          <w:rFonts w:ascii="Arial" w:hAnsi="Arial"/>
        </w:rPr>
      </w:pPr>
      <w:r>
        <w:rPr>
          <w:rFonts w:cs="Arial" w:ascii="Arial" w:hAnsi="Arial"/>
          <w:b/>
        </w:rPr>
        <w:t>4. Matters raised by patients / PPG members that need addressing by BHC</w:t>
      </w:r>
    </w:p>
    <w:p>
      <w:pPr>
        <w:pStyle w:val="Normal"/>
        <w:ind w:left="-227" w:hanging="0"/>
        <w:rPr>
          <w:rFonts w:ascii="Arial" w:hAnsi="Arial"/>
        </w:rPr>
      </w:pPr>
      <w:r>
        <w:rPr>
          <w:rFonts w:ascii="Arial" w:hAnsi="Arial"/>
        </w:rPr>
        <w:t xml:space="preserve">Nothing forwarded by PPG Members at the time of Agenda issue. </w:t>
      </w:r>
    </w:p>
    <w:p>
      <w:pPr>
        <w:pStyle w:val="Normal"/>
        <w:ind w:left="-227" w:hanging="0"/>
        <w:rPr>
          <w:rFonts w:ascii="Arial" w:hAnsi="Arial" w:cs="Arial"/>
          <w:b/>
        </w:rPr>
      </w:pPr>
      <w:r>
        <w:rPr>
          <w:rFonts w:cs="Arial" w:ascii="Arial" w:hAnsi="Arial"/>
          <w:b/>
        </w:rPr>
      </w:r>
    </w:p>
    <w:p>
      <w:pPr>
        <w:pStyle w:val="Normal"/>
        <w:ind w:left="-227" w:hanging="0"/>
        <w:rPr>
          <w:rFonts w:ascii="Arial" w:hAnsi="Arial" w:cs="Arial"/>
          <w:b/>
        </w:rPr>
      </w:pPr>
      <w:r>
        <w:rPr>
          <w:rFonts w:cs="Arial" w:ascii="Arial" w:hAnsi="Arial"/>
          <w:b/>
        </w:rPr>
        <w:t>5. Any Future Open Days/ Events Planned</w:t>
      </w:r>
    </w:p>
    <w:p>
      <w:pPr>
        <w:pStyle w:val="Normal"/>
        <w:ind w:left="-227" w:hanging="0"/>
        <w:rPr>
          <w:rFonts w:ascii="Arial" w:hAnsi="Arial" w:cs="Arial"/>
        </w:rPr>
      </w:pPr>
      <w:r>
        <w:rPr>
          <w:rFonts w:cs="Arial" w:ascii="Arial" w:hAnsi="Arial"/>
        </w:rPr>
        <w:t>October; flu and covid communications going out.</w:t>
      </w:r>
    </w:p>
    <w:p>
      <w:pPr>
        <w:pStyle w:val="Normal"/>
        <w:ind w:left="-227" w:hanging="0"/>
        <w:rPr>
          <w:rFonts w:ascii="Arial" w:hAnsi="Arial"/>
        </w:rPr>
      </w:pPr>
      <w:r>
        <w:rPr>
          <w:rFonts w:cs="Arial" w:ascii="Arial" w:hAnsi="Arial"/>
        </w:rPr>
        <w:t>Covid vaccinations at Buttercross and Crewkerne for BHC.</w:t>
      </w:r>
    </w:p>
    <w:p>
      <w:pPr>
        <w:pStyle w:val="Normal"/>
        <w:ind w:left="-227" w:hanging="0"/>
        <w:rPr>
          <w:rFonts w:ascii="Arial" w:hAnsi="Arial"/>
        </w:rPr>
      </w:pPr>
      <w:r>
        <w:rPr>
          <w:rFonts w:cs="Arial" w:ascii="Arial" w:hAnsi="Arial"/>
          <w:b/>
        </w:rPr>
        <w:tab/>
        <w:tab/>
      </w:r>
    </w:p>
    <w:p>
      <w:pPr>
        <w:pStyle w:val="Normal"/>
        <w:ind w:left="-288" w:hanging="0"/>
        <w:rPr>
          <w:rFonts w:ascii="Arial" w:hAnsi="Arial" w:cs="Arial"/>
          <w:b/>
          <w:bCs/>
          <w:iCs/>
        </w:rPr>
      </w:pPr>
      <w:r>
        <w:rPr>
          <w:rFonts w:cs="Arial" w:ascii="Arial" w:hAnsi="Arial"/>
          <w:b/>
          <w:bCs/>
          <w:iCs/>
        </w:rPr>
        <w:t>6. Research Projects – Any update, or future Projects</w:t>
      </w:r>
    </w:p>
    <w:p>
      <w:pPr>
        <w:pStyle w:val="Normal"/>
        <w:ind w:left="-288" w:hanging="0"/>
        <w:rPr>
          <w:rFonts w:ascii="Arial" w:hAnsi="Arial" w:cs="Arial"/>
          <w:bCs/>
          <w:iCs/>
        </w:rPr>
      </w:pPr>
      <w:r>
        <w:rPr>
          <w:rFonts w:cs="Arial" w:ascii="Arial" w:hAnsi="Arial"/>
          <w:bCs/>
          <w:iCs/>
        </w:rPr>
        <w:t>Please see below from Katherine Tate.</w:t>
      </w:r>
    </w:p>
    <w:p>
      <w:pPr>
        <w:pStyle w:val="Normal"/>
        <w:ind w:left="-288" w:hanging="0"/>
        <w:rPr>
          <w:rFonts w:ascii="Arial" w:hAnsi="Arial"/>
        </w:rPr>
      </w:pPr>
      <w:r>
        <w:rPr>
          <w:rFonts w:ascii="Arial" w:hAnsi="Arial"/>
        </w:rPr>
      </w:r>
    </w:p>
    <w:p>
      <w:pPr>
        <w:pStyle w:val="Normal"/>
        <w:ind w:left="-288" w:hanging="0"/>
        <w:rPr>
          <w:rFonts w:ascii="Arial" w:hAnsi="Arial"/>
        </w:rPr>
      </w:pPr>
      <w:r>
        <w:rPr>
          <w:rFonts w:cs="Arial" w:ascii="Arial" w:hAnsi="Arial"/>
          <w:b/>
          <w:bCs/>
          <w:iCs/>
        </w:rPr>
        <w:t>7. Agenda items for future meeting</w:t>
      </w:r>
    </w:p>
    <w:p>
      <w:pPr>
        <w:pStyle w:val="Normal"/>
        <w:ind w:left="-288" w:hanging="0"/>
        <w:rPr>
          <w:rFonts w:ascii="Arial" w:hAnsi="Arial"/>
        </w:rPr>
      </w:pPr>
      <w:r>
        <w:rPr>
          <w:rFonts w:ascii="Arial" w:hAnsi="Arial"/>
        </w:rPr>
        <w:t>RK asked for agenda suggestions for the next meeting on the 23</w:t>
      </w:r>
      <w:r>
        <w:rPr>
          <w:rFonts w:ascii="Arial" w:hAnsi="Arial"/>
          <w:vertAlign w:val="superscript"/>
        </w:rPr>
        <w:t>rd</w:t>
      </w:r>
      <w:r>
        <w:rPr>
          <w:rFonts w:ascii="Arial" w:hAnsi="Arial"/>
        </w:rPr>
        <w:t xml:space="preserve"> of October 2025.</w:t>
        <w:tab/>
        <w:tab/>
        <w:tab/>
        <w:tab/>
        <w:tab/>
        <w:tab/>
      </w:r>
    </w:p>
    <w:p>
      <w:pPr>
        <w:pStyle w:val="Normal"/>
        <w:ind w:left="-288" w:hanging="0"/>
        <w:rPr>
          <w:rFonts w:ascii="Arial" w:hAnsi="Arial"/>
        </w:rPr>
      </w:pPr>
      <w:r>
        <w:rPr>
          <w:rFonts w:cs="Arial" w:ascii="Arial" w:hAnsi="Arial"/>
          <w:b/>
          <w:bCs/>
          <w:iCs/>
          <w:sz w:val="22"/>
          <w:szCs w:val="22"/>
        </w:rPr>
        <w:t>8. Any other business</w:t>
      </w:r>
    </w:p>
    <w:p>
      <w:pPr>
        <w:pStyle w:val="Normal"/>
        <w:ind w:left="-288" w:hanging="0"/>
        <w:rPr>
          <w:rFonts w:ascii="Arial" w:hAnsi="Arial"/>
        </w:rPr>
      </w:pPr>
      <w:r>
        <w:rPr>
          <w:rFonts w:ascii="Arial" w:hAnsi="Arial"/>
        </w:rPr>
        <w:t>RM, mentioned that 14 beds at Mendip hospitals also South Petherton will be closing, SMe suggested write to your MP.</w:t>
      </w:r>
    </w:p>
    <w:p>
      <w:pPr>
        <w:pStyle w:val="Normal"/>
        <w:ind w:left="-227" w:hanging="0"/>
        <w:rPr>
          <w:rFonts w:ascii="Arial" w:hAnsi="Arial"/>
        </w:rPr>
      </w:pPr>
      <w:r>
        <w:rPr>
          <w:rFonts w:ascii="Arial" w:hAnsi="Arial"/>
        </w:rPr>
      </w:r>
    </w:p>
    <w:p>
      <w:pPr>
        <w:pStyle w:val="Normal"/>
        <w:ind w:left="-288" w:hanging="0"/>
        <w:rPr>
          <w:rFonts w:ascii="Arial" w:hAnsi="Arial" w:cs="Arial"/>
          <w:bCs/>
          <w:iCs/>
        </w:rPr>
      </w:pPr>
      <w:r>
        <w:rPr>
          <w:rFonts w:ascii="Arial" w:hAnsi="Arial"/>
        </w:rPr>
        <w:tab/>
      </w:r>
    </w:p>
    <w:p>
      <w:pPr>
        <w:pStyle w:val="ListParagraph"/>
        <w:shd w:val="clear" w:color="auto" w:fill="FFFFFF"/>
        <w:spacing w:before="0" w:after="0"/>
        <w:ind w:hanging="360"/>
        <w:rPr>
          <w:rFonts w:ascii="Arial" w:hAnsi="Arial" w:cs="Arial"/>
          <w:bCs/>
          <w:iCs/>
        </w:rPr>
      </w:pPr>
      <w:r>
        <w:rPr>
          <w:rFonts w:cs="Arial" w:ascii="Arial" w:hAnsi="Arial"/>
          <w:bCs/>
          <w:iCs/>
        </w:rPr>
        <w:tab/>
        <w:t xml:space="preserve">RK welcomed Katherine </w:t>
      </w:r>
      <w:r>
        <w:rPr>
          <w:rFonts w:cs="Arial" w:ascii="Arial" w:hAnsi="Arial"/>
          <w:bCs/>
          <w:iCs/>
        </w:rPr>
        <w:t>(Kate)</w:t>
      </w:r>
      <w:r>
        <w:rPr>
          <w:rFonts w:cs="Arial" w:ascii="Arial" w:hAnsi="Arial"/>
          <w:bCs/>
          <w:iCs/>
        </w:rPr>
        <w:t xml:space="preserve"> Tate Advanced Nurse Practitioner to the meeting. </w:t>
      </w:r>
      <w:r>
        <w:rPr>
          <w:rFonts w:cs="Arial" w:ascii="Arial" w:hAnsi="Arial"/>
          <w:bCs/>
          <w:iCs/>
        </w:rPr>
        <w:t>Kate j</w:t>
      </w:r>
      <w:r>
        <w:rPr>
          <w:rFonts w:cs="Arial" w:ascii="Arial" w:hAnsi="Arial"/>
          <w:bCs/>
          <w:iCs/>
        </w:rPr>
        <w:t>oined the research team 2 years ago from A&amp;E adults in Yeovil.  Has done extra training to work with patients from 9 months to over 80 year old’s and works at Buttercross. Monday and Thursday and in Ilchester Tuesday, Wednesday and Friday with the research team.</w:t>
      </w:r>
    </w:p>
    <w:p>
      <w:pPr>
        <w:pStyle w:val="ListParagraph"/>
        <w:shd w:val="clear" w:color="auto" w:fill="FFFFFF"/>
        <w:spacing w:before="0" w:after="0"/>
        <w:ind w:hanging="360"/>
        <w:rPr>
          <w:rFonts w:ascii="Arial" w:hAnsi="Arial" w:cs="Arial"/>
          <w:bCs/>
          <w:iCs/>
        </w:rPr>
      </w:pPr>
      <w:r>
        <w:rPr>
          <w:rFonts w:cs="Arial" w:ascii="Arial" w:hAnsi="Arial"/>
          <w:bCs/>
          <w:iCs/>
        </w:rPr>
      </w:r>
    </w:p>
    <w:p>
      <w:pPr>
        <w:pStyle w:val="ListParagraph"/>
        <w:shd w:val="clear" w:color="auto" w:fill="FFFFFF"/>
        <w:spacing w:before="0" w:after="0"/>
        <w:ind w:hanging="360"/>
        <w:rPr>
          <w:rFonts w:ascii="Arial" w:hAnsi="Arial" w:cs="Arial"/>
          <w:bCs/>
          <w:iCs/>
        </w:rPr>
      </w:pPr>
      <w:r>
        <w:rPr>
          <w:rFonts w:cs="Arial" w:ascii="Arial" w:hAnsi="Arial"/>
          <w:bCs/>
          <w:iCs/>
        </w:rPr>
        <w:tab/>
        <w:t xml:space="preserve">ICB have funded £60k to refurbish an NIHR purpose built unit in Bridgwater which is a state of the art ward for learning for all symphony practices. Research for Symphony </w:t>
      </w:r>
      <w:r>
        <w:rPr>
          <w:rFonts w:cs="Arial" w:ascii="Arial" w:hAnsi="Arial"/>
          <w:b/>
          <w:bCs/>
          <w:iCs/>
        </w:rPr>
        <w:t xml:space="preserve">98% ???? </w:t>
      </w:r>
      <w:r>
        <w:rPr>
          <w:rFonts w:cs="Arial" w:ascii="Arial" w:hAnsi="Arial"/>
          <w:bCs/>
          <w:iCs/>
        </w:rPr>
        <w:t xml:space="preserve"> diabetes and a cancer screening trial last summer, asthma, chronic leg ulcers, baby flu vaccinations, antiviral and </w:t>
      </w:r>
      <w:r>
        <w:rPr>
          <w:rFonts w:cs="Arial" w:ascii="Arial" w:hAnsi="Arial"/>
          <w:bCs/>
          <w:iCs/>
        </w:rPr>
        <w:t>C</w:t>
      </w:r>
      <w:r>
        <w:rPr>
          <w:rFonts w:cs="Arial" w:ascii="Arial" w:hAnsi="Arial"/>
          <w:bCs/>
          <w:iCs/>
        </w:rPr>
        <w:t>ovid for high risk patients. Patients are highlighted for possible research and approached by Letter/text and then patients asked to contact them. Direct dial research number given there are also posters of active studies and flyers at surgeries.  RK asked if they could be on the notice board at BHC.</w:t>
      </w:r>
    </w:p>
    <w:p>
      <w:pPr>
        <w:pStyle w:val="ListParagraph"/>
        <w:shd w:val="clear" w:color="auto" w:fill="FFFFFF"/>
        <w:spacing w:before="0" w:after="0"/>
        <w:ind w:hanging="360"/>
        <w:rPr>
          <w:rFonts w:ascii="Arial" w:hAnsi="Arial" w:cs="Arial"/>
          <w:bCs/>
          <w:iCs/>
        </w:rPr>
      </w:pPr>
      <w:r>
        <w:rPr>
          <w:rFonts w:cs="Arial" w:ascii="Arial" w:hAnsi="Arial"/>
          <w:bCs/>
          <w:iCs/>
        </w:rPr>
        <w:tab/>
      </w:r>
    </w:p>
    <w:p>
      <w:pPr>
        <w:pStyle w:val="ListParagraph"/>
        <w:shd w:val="clear" w:color="auto" w:fill="FFFFFF"/>
        <w:spacing w:before="0" w:after="0"/>
        <w:ind w:hanging="360"/>
        <w:rPr>
          <w:rFonts w:ascii="Arial" w:hAnsi="Arial"/>
        </w:rPr>
      </w:pPr>
      <w:r>
        <w:rPr>
          <w:rFonts w:cs="Arial" w:ascii="Arial" w:hAnsi="Arial"/>
          <w:bCs/>
          <w:iCs/>
        </w:rPr>
        <w:tab/>
        <w:t>SM asked the difference between doctors and nurse practitioners</w:t>
      </w:r>
      <w:r>
        <w:rPr>
          <w:rFonts w:ascii="Arial" w:hAnsi="Arial"/>
        </w:rPr>
        <w:t>. GPs and advanced nurse practioners do “</w:t>
      </w:r>
      <w:r>
        <w:rPr>
          <w:rFonts w:ascii="Arial" w:hAnsi="Arial"/>
        </w:rPr>
        <w:t xml:space="preserve">similar” </w:t>
      </w:r>
      <w:r>
        <w:rPr>
          <w:rFonts w:ascii="Arial" w:hAnsi="Arial"/>
        </w:rPr>
        <w:t xml:space="preserve"> work, </w:t>
      </w:r>
      <w:r>
        <w:rPr>
          <w:rFonts w:ascii="Arial" w:hAnsi="Arial"/>
        </w:rPr>
        <w:t xml:space="preserve">one of the </w:t>
      </w:r>
      <w:r>
        <w:rPr>
          <w:rFonts w:ascii="Arial" w:hAnsi="Arial"/>
        </w:rPr>
        <w:t xml:space="preserve">difference </w:t>
      </w:r>
      <w:r>
        <w:rPr>
          <w:rFonts w:ascii="Arial" w:hAnsi="Arial"/>
        </w:rPr>
        <w:t xml:space="preserve">is </w:t>
      </w:r>
      <w:r>
        <w:rPr>
          <w:rFonts w:ascii="Arial" w:hAnsi="Arial"/>
        </w:rPr>
        <w:t>ANP’s can’t prescribe morphine and tramadol. DP said “</w:t>
      </w:r>
      <w:r>
        <w:rPr>
          <w:rFonts w:ascii="Arial" w:hAnsi="Arial"/>
          <w:i/>
          <w:iCs/>
        </w:rPr>
        <w:t>in her experience in nursing,</w:t>
      </w:r>
      <w:bookmarkStart w:id="0" w:name="_GoBack"/>
      <w:bookmarkEnd w:id="0"/>
      <w:r>
        <w:rPr>
          <w:rFonts w:ascii="Arial" w:hAnsi="Arial"/>
          <w:i/>
          <w:iCs/>
        </w:rPr>
        <w:t xml:space="preserve"> Nurses look at a patient as a whole but Drs concentrate on what patients have made their appointment for and more complex, chronic illnesses. As a Nurse you know your limitations”.</w:t>
      </w:r>
    </w:p>
    <w:p>
      <w:pPr>
        <w:pStyle w:val="ListParagraph"/>
        <w:shd w:val="clear" w:color="auto" w:fill="FFFFFF"/>
        <w:spacing w:before="0" w:after="0"/>
        <w:ind w:hanging="360"/>
        <w:rPr>
          <w:rFonts w:ascii="Arial" w:hAnsi="Arial"/>
        </w:rPr>
      </w:pPr>
      <w:r>
        <w:rPr>
          <w:rFonts w:ascii="Arial" w:hAnsi="Arial"/>
        </w:rPr>
      </w:r>
    </w:p>
    <w:p>
      <w:pPr>
        <w:pStyle w:val="Normal"/>
        <w:ind w:left="-288" w:hanging="0"/>
        <w:rPr>
          <w:rFonts w:ascii="Arial" w:hAnsi="Arial"/>
        </w:rPr>
      </w:pPr>
      <w:r>
        <w:rPr>
          <w:rFonts w:ascii="Arial" w:hAnsi="Arial"/>
        </w:rPr>
        <w:tab/>
      </w:r>
      <w:r>
        <w:rPr>
          <w:rFonts w:cs="Arial" w:ascii="Arial" w:hAnsi="Arial"/>
          <w:b/>
          <w:sz w:val="22"/>
          <w:szCs w:val="22"/>
        </w:rPr>
        <w:t>Provisional dates of future bi-monthly PPG meetings</w:t>
      </w:r>
    </w:p>
    <w:p>
      <w:pPr>
        <w:pStyle w:val="Normal"/>
        <w:rPr>
          <w:rFonts w:ascii="Arial" w:hAnsi="Arial" w:eastAsia="Calibri" w:cs="Arial"/>
          <w:lang w:val="en-US"/>
        </w:rPr>
      </w:pPr>
      <w:r>
        <w:rPr>
          <w:rFonts w:eastAsia="Calibri" w:cs="Arial" w:ascii="Arial" w:hAnsi="Arial"/>
          <w:lang w:val="en-US"/>
        </w:rPr>
        <w:t>23 October 2025</w:t>
      </w:r>
    </w:p>
    <w:p>
      <w:pPr>
        <w:pStyle w:val="Normal"/>
        <w:rPr>
          <w:rFonts w:ascii="Arial" w:hAnsi="Arial"/>
        </w:rPr>
      </w:pPr>
      <w:r>
        <w:rPr>
          <w:rFonts w:eastAsia="Calibri" w:cs="Arial" w:ascii="Arial" w:hAnsi="Arial"/>
          <w:lang w:val="en-US"/>
        </w:rPr>
        <w:tab/>
      </w:r>
    </w:p>
    <w:p>
      <w:pPr>
        <w:pStyle w:val="ListParagraph"/>
        <w:shd w:val="clear" w:color="auto" w:fill="FFFFFF"/>
        <w:spacing w:before="0" w:after="0"/>
        <w:ind w:hanging="360"/>
        <w:rPr>
          <w:rFonts w:ascii="Arial" w:hAnsi="Arial" w:cs="Arial"/>
          <w:bCs/>
          <w:iCs/>
        </w:rPr>
      </w:pPr>
      <w:r>
        <w:rPr>
          <w:rFonts w:cs="Arial" w:ascii="Arial" w:hAnsi="Arial"/>
          <w:b/>
          <w:iCs/>
        </w:rPr>
        <w:t xml:space="preserve">      </w:t>
      </w:r>
      <w:r>
        <w:rPr>
          <w:rFonts w:cs="Arial" w:ascii="Arial" w:hAnsi="Arial"/>
          <w:b/>
          <w:iCs/>
        </w:rPr>
        <w:t xml:space="preserve">Note: </w:t>
      </w:r>
      <w:r>
        <w:rPr>
          <w:rFonts w:cs="Arial" w:ascii="Arial" w:hAnsi="Arial"/>
          <w:bCs/>
          <w:iCs/>
        </w:rPr>
        <w:t>Please give notice of matters to be raised so BHC staff have time to review and respond appropriately.  Where ‘incidents’ are presented it is important to have details of date/time/location and (if possible) any staff member involved.  Patient confidentiality must be maintained.</w:t>
      </w:r>
    </w:p>
    <w:p>
      <w:pPr>
        <w:pStyle w:val="ListParagraph"/>
        <w:shd w:val="clear" w:color="auto" w:fill="FFFFFF"/>
        <w:spacing w:before="0" w:after="0"/>
        <w:ind w:hanging="360"/>
        <w:rPr>
          <w:rFonts w:ascii="Arial" w:hAnsi="Arial"/>
        </w:rPr>
      </w:pPr>
      <w:r>
        <w:rPr/>
      </w:r>
    </w:p>
    <w:sectPr>
      <w:type w:val="nextPage"/>
      <w:pgSz w:w="11906" w:h="16838"/>
      <w:pgMar w:left="1587" w:right="850" w:gutter="0" w:header="0" w:top="360" w:footer="0" w:bottom="56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Arial">
    <w:charset w:val="00"/>
    <w:family w:val="roman"/>
    <w:pitch w:val="variable"/>
  </w:font>
  <w:font w:name="Calibr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Tahoma">
    <w:charset w:val="00"/>
    <w:family w:val="roman"/>
    <w:pitch w:val="variable"/>
  </w:font>
  <w:font w:name="Helvetica">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isplayBackgroundShape/>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Heading1">
    <w:name w:val="Heading 1"/>
    <w:basedOn w:val="Normal"/>
    <w:next w:val="Normal"/>
    <w:qFormat/>
    <w:pPr>
      <w:keepNext w:val="true"/>
      <w:numPr>
        <w:ilvl w:val="0"/>
        <w:numId w:val="1"/>
      </w:numPr>
      <w:spacing w:before="240" w:after="60"/>
      <w:outlineLvl w:val="0"/>
    </w:pPr>
    <w:rPr>
      <w:rFonts w:ascii="Calibri Light" w:hAnsi="Calibri Light"/>
      <w:b/>
      <w:bCs/>
      <w:kern w:val="2"/>
      <w:sz w:val="32"/>
      <w:szCs w:val="32"/>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TextBody"/>
    <w:qFormat/>
    <w:pPr>
      <w:numPr>
        <w:ilvl w:val="2"/>
        <w:numId w:val="1"/>
      </w:numPr>
      <w:spacing w:before="280" w:after="280"/>
      <w:outlineLvl w:val="2"/>
    </w:pPr>
    <w:rPr>
      <w:b/>
      <w:bCs/>
      <w:sz w:val="27"/>
      <w:szCs w:val="27"/>
    </w:rPr>
  </w:style>
  <w:style w:type="paragraph" w:styleId="Heading4">
    <w:name w:val="Heading 4"/>
    <w:basedOn w:val="Normal"/>
    <w:next w:val="Normal"/>
    <w:qFormat/>
    <w:pPr>
      <w:keepNext w:val="true"/>
      <w:numPr>
        <w:ilvl w:val="3"/>
        <w:numId w:val="1"/>
      </w:numPr>
      <w:spacing w:before="240" w:after="60"/>
      <w:outlineLvl w:val="3"/>
    </w:pPr>
    <w:rPr>
      <w:rFonts w:ascii="Calibri" w:hAnsi="Calibri"/>
      <w:b/>
      <w:bCs/>
      <w:sz w:val="28"/>
      <w:szCs w:val="28"/>
    </w:rPr>
  </w:style>
  <w:style w:type="character" w:styleId="DefaultParagraphFont" w:default="1">
    <w:name w:val="Default Paragraph Font"/>
    <w:uiPriority w:val="1"/>
    <w:semiHidden/>
    <w:unhideWhenUsed/>
    <w:qFormat/>
    <w:rPr/>
  </w:style>
  <w:style w:type="character" w:styleId="WW8Num2z0" w:customStyle="1">
    <w:name w:val="WW8Num2z0"/>
    <w:qFormat/>
    <w:rPr>
      <w:rFonts w:ascii="Symbol" w:hAnsi="Symbol" w:cs="Symbol"/>
      <w:b/>
      <w:sz w:val="22"/>
      <w:szCs w:val="22"/>
    </w:rPr>
  </w:style>
  <w:style w:type="character" w:styleId="WW8Num3z0" w:customStyle="1">
    <w:name w:val="WW8Num3z0"/>
    <w:qFormat/>
    <w:rPr>
      <w:rFonts w:ascii="Symbol" w:hAnsi="Symbol" w:cs="Symbol"/>
      <w:sz w:val="22"/>
      <w:szCs w:val="22"/>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ascii="Symbol" w:hAnsi="Symbol" w:cs="Symbol"/>
      <w:sz w:val="20"/>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0" w:customStyle="1">
    <w:name w:val="WW8Num8z0"/>
    <w:qFormat/>
    <w:rPr>
      <w:rFonts w:ascii="Arial" w:hAnsi="Arial" w:eastAsia="Times New Roman" w:cs="Aria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8z3" w:customStyle="1">
    <w:name w:val="WW8Num8z3"/>
    <w:qFormat/>
    <w:rPr>
      <w:rFonts w:ascii="Symbol" w:hAnsi="Symbol" w:cs="Symbol"/>
    </w:rPr>
  </w:style>
  <w:style w:type="character" w:styleId="WW8Num9z0" w:customStyle="1">
    <w:name w:val="WW8Num9z0"/>
    <w:qFormat/>
    <w:rPr>
      <w:rFonts w:ascii="Arial" w:hAnsi="Arial" w:eastAsia="Times New Roman" w:cs="Arial"/>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0z0" w:customStyle="1">
    <w:name w:val="WW8Num10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Arial" w:hAnsi="Arial" w:cs="Arial"/>
      <w:b/>
      <w:sz w:val="22"/>
      <w:szCs w:val="22"/>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rFonts w:ascii="Symbol" w:hAnsi="Symbol" w:cs="Symbol"/>
      <w:sz w:val="20"/>
    </w:rPr>
  </w:style>
  <w:style w:type="character" w:styleId="WW8Num13z0" w:customStyle="1">
    <w:name w:val="WW8Num13z0"/>
    <w:qFormat/>
    <w:rPr>
      <w:rFonts w:ascii="Symbol" w:hAnsi="Symbol" w:cs="Symbol"/>
      <w:sz w:val="20"/>
    </w:rPr>
  </w:style>
  <w:style w:type="character" w:styleId="WW8Num14z0" w:customStyle="1">
    <w:name w:val="WW8Num14z0"/>
    <w:qFormat/>
    <w:rPr>
      <w:rFonts w:ascii="Symbol" w:hAnsi="Symbol" w:cs="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rFonts w:ascii="Symbol" w:hAnsi="Symbol" w:cs="Symbol"/>
      <w:sz w:val="20"/>
    </w:rPr>
  </w:style>
  <w:style w:type="character" w:styleId="WW8Num16z1" w:customStyle="1">
    <w:name w:val="WW8Num16z1"/>
    <w:qFormat/>
    <w:rPr>
      <w:rFonts w:ascii="Courier New" w:hAnsi="Courier New" w:cs="Courier New"/>
      <w:sz w:val="20"/>
    </w:rPr>
  </w:style>
  <w:style w:type="character" w:styleId="WW8Num16z2" w:customStyle="1">
    <w:name w:val="WW8Num16z2"/>
    <w:qFormat/>
    <w:rPr>
      <w:rFonts w:ascii="Wingdings" w:hAnsi="Wingdings" w:cs="Wingdings"/>
      <w:sz w:val="20"/>
    </w:rPr>
  </w:style>
  <w:style w:type="character" w:styleId="WW8Num17z0" w:customStyle="1">
    <w:name w:val="WW8Num17z0"/>
    <w:qFormat/>
    <w:rPr>
      <w:rFonts w:ascii="Symbol" w:hAnsi="Symbol" w:cs="Symbol"/>
      <w:sz w:val="22"/>
      <w:szCs w:val="22"/>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8z0" w:customStyle="1">
    <w:name w:val="WW8Num18z0"/>
    <w:qFormat/>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rFonts w:ascii="Symbol" w:hAnsi="Symbol" w:cs="Symbol"/>
      <w:sz w:val="20"/>
    </w:rPr>
  </w:style>
  <w:style w:type="character" w:styleId="WW8Num20z0" w:customStyle="1">
    <w:name w:val="WW8Num20z0"/>
    <w:qFormat/>
    <w:rPr>
      <w:rFonts w:ascii="Symbol" w:hAnsi="Symbol" w:cs="Symbol"/>
      <w:sz w:val="20"/>
    </w:rPr>
  </w:style>
  <w:style w:type="character" w:styleId="WW-DefaultParagraphFont" w:customStyle="1">
    <w:name w:val="WW-Default Paragraph Font"/>
    <w:qFormat/>
    <w:rPr/>
  </w:style>
  <w:style w:type="character" w:styleId="InternetLink">
    <w:name w:val="Hyperlink"/>
    <w:rPr>
      <w:color w:val="0000FF"/>
      <w:u w:val="single"/>
    </w:rPr>
  </w:style>
  <w:style w:type="character" w:styleId="Strong">
    <w:name w:val="Strong"/>
    <w:qFormat/>
    <w:rPr>
      <w:b/>
      <w:bCs/>
    </w:rPr>
  </w:style>
  <w:style w:type="character" w:styleId="UnresolvedMention" w:customStyle="1">
    <w:name w:val="Unresolved Mention"/>
    <w:qFormat/>
    <w:rPr>
      <w:color w:val="605E5C"/>
      <w:shd w:fill="E1DFDD" w:val="clear"/>
    </w:rPr>
  </w:style>
  <w:style w:type="character" w:styleId="M9212473549683906067msohyperlink" w:customStyle="1">
    <w:name w:val="m_9212473549683906067msohyperlink"/>
    <w:qFormat/>
    <w:rPr/>
  </w:style>
  <w:style w:type="character" w:styleId="M-3079320302668027716msohyperlink" w:customStyle="1">
    <w:name w:val="m_-3079320302668027716msohyperlink"/>
    <w:basedOn w:val="WW-DefaultParagraphFont"/>
    <w:qFormat/>
    <w:rPr/>
  </w:style>
  <w:style w:type="character" w:styleId="Heading3Char" w:customStyle="1">
    <w:name w:val="Heading 3 Char"/>
    <w:qFormat/>
    <w:rPr>
      <w:b/>
      <w:bCs/>
      <w:sz w:val="27"/>
      <w:szCs w:val="27"/>
    </w:rPr>
  </w:style>
  <w:style w:type="character" w:styleId="M4998017469029603173msohyperlink" w:customStyle="1">
    <w:name w:val="m_4998017469029603173msohyperlink"/>
    <w:qFormat/>
    <w:rPr/>
  </w:style>
  <w:style w:type="character" w:styleId="Gd" w:customStyle="1">
    <w:name w:val="gd"/>
    <w:qFormat/>
    <w:rPr/>
  </w:style>
  <w:style w:type="character" w:styleId="Go" w:customStyle="1">
    <w:name w:val="go"/>
    <w:qFormat/>
    <w:rPr/>
  </w:style>
  <w:style w:type="character" w:styleId="Heading4Char" w:customStyle="1">
    <w:name w:val="Heading 4 Char"/>
    <w:qFormat/>
    <w:rPr>
      <w:rFonts w:ascii="Calibri" w:hAnsi="Calibri" w:eastAsia="Times New Roman" w:cs="Times New Roman"/>
      <w:b/>
      <w:bCs/>
      <w:sz w:val="28"/>
      <w:szCs w:val="28"/>
    </w:rPr>
  </w:style>
  <w:style w:type="character" w:styleId="M-3469467097091094662et-pb-icon7" w:customStyle="1">
    <w:name w:val="m_-3469467097091094662et-pb-icon7"/>
    <w:qFormat/>
    <w:rPr/>
  </w:style>
  <w:style w:type="character" w:styleId="Il" w:customStyle="1">
    <w:name w:val="il"/>
    <w:qFormat/>
    <w:rPr/>
  </w:style>
  <w:style w:type="character" w:styleId="VisitedInternetLink">
    <w:name w:val="FollowedHyperlink"/>
    <w:rPr>
      <w:color w:val="954F72"/>
      <w:u w:val="single"/>
    </w:rPr>
  </w:style>
  <w:style w:type="character" w:styleId="Heading1Char" w:customStyle="1">
    <w:name w:val="Heading 1 Char"/>
    <w:qFormat/>
    <w:rPr>
      <w:rFonts w:ascii="Calibri Light" w:hAnsi="Calibri Light" w:eastAsia="Times New Roman" w:cs="Times New Roman"/>
      <w:b/>
      <w:bCs/>
      <w:kern w:val="2"/>
      <w:sz w:val="32"/>
      <w:szCs w:val="32"/>
    </w:rPr>
  </w:style>
  <w:style w:type="character" w:styleId="NumberingSymbols" w:customStyle="1">
    <w:name w:val="Numbering Symbols"/>
    <w:qFormat/>
    <w:rPr/>
  </w:style>
  <w:style w:type="character" w:styleId="Bullets" w:customStyle="1">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before="0" w:after="12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BalloonText">
    <w:name w:val="Balloon Text"/>
    <w:basedOn w:val="Normal"/>
    <w:qFormat/>
    <w:pPr/>
    <w:rPr>
      <w:rFonts w:ascii="Tahoma" w:hAnsi="Tahoma" w:cs="Tahoma"/>
      <w:sz w:val="16"/>
      <w:szCs w:val="16"/>
    </w:rPr>
  </w:style>
  <w:style w:type="paragraph" w:styleId="M8584124743706151520msonormal" w:customStyle="1">
    <w:name w:val="m_8584124743706151520msonormal"/>
    <w:basedOn w:val="Normal"/>
    <w:qFormat/>
    <w:pPr>
      <w:spacing w:before="280" w:after="280"/>
    </w:pPr>
    <w:rPr/>
  </w:style>
  <w:style w:type="paragraph" w:styleId="M8584124743706151520msolistparagraph" w:customStyle="1">
    <w:name w:val="m_8584124743706151520msolistparagraph"/>
    <w:basedOn w:val="Normal"/>
    <w:qFormat/>
    <w:pPr>
      <w:spacing w:before="280" w:after="280"/>
    </w:pPr>
    <w:rPr/>
  </w:style>
  <w:style w:type="paragraph" w:styleId="M8584124743706151520default" w:customStyle="1">
    <w:name w:val="m_8584124743706151520default"/>
    <w:basedOn w:val="Normal"/>
    <w:qFormat/>
    <w:pPr>
      <w:spacing w:before="280" w:after="280"/>
    </w:pPr>
    <w:rPr/>
  </w:style>
  <w:style w:type="paragraph" w:styleId="M3418293960606056278default" w:customStyle="1">
    <w:name w:val="m_3418293960606056278default"/>
    <w:basedOn w:val="Normal"/>
    <w:qFormat/>
    <w:pPr>
      <w:spacing w:before="280" w:after="280"/>
    </w:pPr>
    <w:rPr/>
  </w:style>
  <w:style w:type="paragraph" w:styleId="M-3079320302668027716a" w:customStyle="1">
    <w:name w:val="m_-3079320302668027716a"/>
    <w:basedOn w:val="Normal"/>
    <w:qFormat/>
    <w:pPr>
      <w:spacing w:before="280" w:after="280"/>
    </w:pPr>
    <w:rPr/>
  </w:style>
  <w:style w:type="paragraph" w:styleId="M4998017469029603173a" w:customStyle="1">
    <w:name w:val="m_4998017469029603173a"/>
    <w:basedOn w:val="Normal"/>
    <w:qFormat/>
    <w:pPr>
      <w:spacing w:before="280" w:after="280"/>
    </w:pPr>
    <w:rPr/>
  </w:style>
  <w:style w:type="paragraph" w:styleId="Body" w:customStyle="1">
    <w:name w:val="Body"/>
    <w:qFormat/>
    <w:pPr>
      <w:widowControl/>
      <w:suppressAutoHyphens w:val="true"/>
      <w:bidi w:val="0"/>
      <w:spacing w:lineRule="auto" w:line="252" w:before="0" w:after="160"/>
      <w:jc w:val="left"/>
    </w:pPr>
    <w:rPr>
      <w:rFonts w:ascii="Helvetica;Arial" w:hAnsi="Helvetica;Arial" w:eastAsia="Times New Roman" w:cs="Arial Unicode MS"/>
      <w:color w:val="000000"/>
      <w:kern w:val="0"/>
      <w:sz w:val="22"/>
      <w:szCs w:val="22"/>
      <w:lang w:val="en-US" w:eastAsia="zh-CN" w:bidi="ar-SA"/>
    </w:rPr>
  </w:style>
  <w:style w:type="paragraph" w:styleId="M8876220523711012906msolistparagraph" w:customStyle="1">
    <w:name w:val="m_8876220523711012906msolistparagraph"/>
    <w:basedOn w:val="Normal"/>
    <w:qFormat/>
    <w:pPr>
      <w:spacing w:before="280" w:after="280"/>
    </w:pPr>
    <w:rPr/>
  </w:style>
  <w:style w:type="paragraph" w:styleId="M8876220523711012906msonospacing" w:customStyle="1">
    <w:name w:val="m_8876220523711012906msonospacing"/>
    <w:basedOn w:val="Normal"/>
    <w:qFormat/>
    <w:pPr>
      <w:spacing w:before="280" w:after="280"/>
    </w:pPr>
    <w:rPr/>
  </w:style>
  <w:style w:type="paragraph" w:styleId="M-2038990346208362844msolistparagraph" w:customStyle="1">
    <w:name w:val="m_-2038990346208362844msolistparagraph"/>
    <w:basedOn w:val="Normal"/>
    <w:qFormat/>
    <w:pPr>
      <w:spacing w:before="280" w:after="280"/>
    </w:pPr>
    <w:rPr/>
  </w:style>
  <w:style w:type="paragraph" w:styleId="M-2589024784738653223msolistparagraph" w:customStyle="1">
    <w:name w:val="m_-2589024784738653223msolistparagraph"/>
    <w:basedOn w:val="Normal"/>
    <w:qFormat/>
    <w:pPr>
      <w:spacing w:before="280" w:after="280"/>
    </w:pPr>
    <w:rPr/>
  </w:style>
  <w:style w:type="paragraph" w:styleId="M-3469467097091094662msolistparagraph" w:customStyle="1">
    <w:name w:val="m_-3469467097091094662msolistparagraph"/>
    <w:basedOn w:val="Normal"/>
    <w:qFormat/>
    <w:pPr>
      <w:spacing w:before="280" w:after="280"/>
    </w:pPr>
    <w:rPr/>
  </w:style>
  <w:style w:type="paragraph" w:styleId="NormalWeb">
    <w:name w:val="Normal (Web)"/>
    <w:basedOn w:val="Normal"/>
    <w:qFormat/>
    <w:pPr>
      <w:spacing w:before="280" w:after="280"/>
    </w:pPr>
    <w:rPr/>
  </w:style>
  <w:style w:type="paragraph" w:styleId="M2928411961004488043msoplaintext" w:customStyle="1">
    <w:name w:val="m_2928411961004488043msoplaintext"/>
    <w:basedOn w:val="Normal"/>
    <w:qFormat/>
    <w:pPr>
      <w:spacing w:before="280" w:after="280"/>
    </w:pPr>
    <w:rPr/>
  </w:style>
  <w:style w:type="paragraph" w:styleId="M4746076900149389927msoplaintext" w:customStyle="1">
    <w:name w:val="m_4746076900149389927msoplaintext"/>
    <w:basedOn w:val="Normal"/>
    <w:qFormat/>
    <w:pPr>
      <w:spacing w:before="280" w:after="280"/>
    </w:pPr>
    <w:rPr/>
  </w:style>
  <w:style w:type="paragraph" w:styleId="M4746076900149389927msolistparagraph" w:customStyle="1">
    <w:name w:val="m_4746076900149389927msolistparagraph"/>
    <w:basedOn w:val="Normal"/>
    <w:qFormat/>
    <w:pPr>
      <w:spacing w:before="280" w:after="280"/>
    </w:pPr>
    <w:rPr/>
  </w:style>
  <w:style w:type="paragraph" w:styleId="Componentseditorialsubtitle-s4q8aoa-5" w:customStyle="1">
    <w:name w:val="components__editorialsubtitle-s4q8aoa-5"/>
    <w:basedOn w:val="Normal"/>
    <w:qFormat/>
    <w:pPr>
      <w:spacing w:before="280" w:after="280"/>
    </w:pPr>
    <w:rPr/>
  </w:style>
  <w:style w:type="paragraph" w:styleId="ListParagraph">
    <w:name w:val="List Paragraph"/>
    <w:basedOn w:val="Normal"/>
    <w:qFormat/>
    <w:pPr>
      <w:spacing w:before="280" w:after="280"/>
    </w:pPr>
    <w:rPr>
      <w:lang w:val="en-U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410</TotalTime>
  <Application>LibreOffice/7.5.1.2$Windows_X86_64 LibreOffice_project/fcbaee479e84c6cd81291587d2ee68cba099e129</Application>
  <AppVersion>15.0000</AppVersion>
  <Pages>2</Pages>
  <Words>1030</Words>
  <Characters>5239</Characters>
  <CharactersWithSpaces>6322</CharactersWithSpaces>
  <Paragraphs>47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2025-08-20T10:33:00Z</dcterms:created>
  <dc:creator>Home</dc:creator>
  <dc:description/>
  <dc:language>en-GB</dc:language>
  <cp:lastModifiedBy/>
  <cp:lastPrinted>2025-06-17T16:39:00Z</cp:lastPrinted>
  <dcterms:modified xsi:type="dcterms:W3CDTF">2025-10-09T09:06:38Z</dcterms:modified>
  <cp:revision>24</cp:revision>
  <dc:subject/>
  <dc:title>A Meeting of the Buttercross and Ilchester PPG</dc:title>
</cp:coreProperties>
</file>

<file path=docProps/custom.xml><?xml version="1.0" encoding="utf-8"?>
<Properties xmlns="http://schemas.openxmlformats.org/officeDocument/2006/custom-properties" xmlns:vt="http://schemas.openxmlformats.org/officeDocument/2006/docPropsVTypes"/>
</file>