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sz w:val="28"/>
          <w:szCs w:val="28"/>
        </w:rPr>
      </w:pPr>
      <w:r>
        <w:rPr>
          <w:rFonts w:eastAsia="Arial" w:cs="Arial" w:ascii="Arial" w:hAnsi="Arial"/>
          <w:b/>
          <w:sz w:val="28"/>
          <w:szCs w:val="28"/>
        </w:rPr>
        <w:t>Minutes of the m</w:t>
      </w:r>
      <w:r>
        <w:rPr>
          <w:rFonts w:cs="Arial" w:ascii="Arial" w:hAnsi="Arial"/>
          <w:b/>
          <w:sz w:val="28"/>
          <w:szCs w:val="28"/>
        </w:rPr>
        <w:t>eeting of the Buttercross and Ilchester PPG held</w:t>
      </w:r>
    </w:p>
    <w:p>
      <w:pPr>
        <w:pStyle w:val="Normal"/>
        <w:jc w:val="center"/>
        <w:rPr>
          <w:sz w:val="28"/>
          <w:szCs w:val="28"/>
        </w:rPr>
      </w:pPr>
      <w:r>
        <w:rPr>
          <w:rFonts w:cs="Arial" w:ascii="Arial" w:hAnsi="Arial"/>
          <w:b/>
          <w:sz w:val="28"/>
          <w:szCs w:val="28"/>
        </w:rPr>
        <w:t xml:space="preserve">At 3.30pm on the 22 October 2025 at BHC </w:t>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Abbreviations frequently appearing in minutes in addition to members/staff initials:</w:t>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 xml:space="preserve">SHS = Symphony Healthcare Services </w:t>
        <w:tab/>
        <w:tab/>
        <w:t>BHC = Buttercross Health Centre</w:t>
      </w:r>
    </w:p>
    <w:p>
      <w:pPr>
        <w:pStyle w:val="Normal"/>
        <w:spacing w:lineRule="atLeast" w:line="100"/>
        <w:rPr>
          <w:rFonts w:ascii="Arial" w:hAnsi="Arial"/>
          <w:sz w:val="22"/>
          <w:szCs w:val="22"/>
        </w:rPr>
      </w:pPr>
      <w:r>
        <w:rPr>
          <w:rFonts w:eastAsia="SimSun" w:cs="Arial" w:ascii="Arial" w:hAnsi="Arial"/>
          <w:color w:val="212121"/>
          <w:sz w:val="22"/>
          <w:szCs w:val="22"/>
          <w:lang w:val="en-US" w:eastAsia="ar-SA"/>
        </w:rPr>
        <w:t xml:space="preserve">ECP = Enhanced Care Practitioner </w:t>
        <w:tab/>
        <w:tab/>
        <w:tab/>
      </w:r>
      <w:r>
        <w:rPr>
          <w:rFonts w:eastAsia="SimSun" w:cs="Arial" w:ascii="Arial" w:hAnsi="Arial"/>
          <w:color w:val="000000"/>
          <w:sz w:val="22"/>
          <w:szCs w:val="22"/>
          <w:lang w:val="en-US" w:eastAsia="ar-SA"/>
        </w:rPr>
        <w:t>HCA = Healthcare Assistants</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PPG Members:</w:t>
      </w:r>
      <w:r>
        <w:rPr>
          <w:rFonts w:eastAsia="SimSun" w:cs="Arial" w:ascii="Arial" w:hAnsi="Arial"/>
          <w:b/>
          <w:bCs/>
          <w:color w:val="000000"/>
          <w:sz w:val="22"/>
          <w:szCs w:val="22"/>
          <w:lang w:val="en-US" w:eastAsia="ar-SA"/>
        </w:rPr>
        <w:t xml:space="preserve"> </w:t>
      </w:r>
      <w:r>
        <w:rPr>
          <w:rFonts w:eastAsia="SimSun" w:cs="Arial" w:ascii="Arial" w:hAnsi="Arial"/>
          <w:color w:val="000000"/>
          <w:sz w:val="22"/>
          <w:szCs w:val="22"/>
          <w:lang w:val="en-US" w:eastAsia="ar-SA"/>
        </w:rPr>
        <w:t xml:space="preserve"> </w:t>
      </w:r>
      <w:r>
        <w:rPr>
          <w:rFonts w:eastAsia="SimSun" w:cs="Arial" w:ascii="Arial" w:hAnsi="Arial"/>
          <w:b/>
          <w:bCs/>
          <w:color w:val="000000"/>
          <w:sz w:val="22"/>
          <w:szCs w:val="22"/>
          <w:lang w:val="en-US" w:eastAsia="ar-SA"/>
        </w:rPr>
        <w:t>Ron Kench - Chairman (RK),</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Lesley Rudman (minutes) (LR),</w:t>
      </w:r>
      <w:r>
        <w:rPr>
          <w:rFonts w:eastAsia="SimSun" w:cs="Arial" w:ascii="Arial" w:hAnsi="Arial"/>
          <w:bCs/>
          <w:color w:val="000000"/>
          <w:sz w:val="22"/>
          <w:szCs w:val="22"/>
          <w:lang w:val="en-US" w:eastAsia="ar-SA"/>
        </w:rPr>
        <w:t xml:space="preserve"> Carol Flowers (CF</w:t>
      </w:r>
      <w:r>
        <w:rPr>
          <w:rFonts w:eastAsia="SimSun" w:cs="Arial" w:ascii="Arial" w:hAnsi="Arial"/>
          <w:b/>
          <w:bCs/>
          <w:color w:val="000000"/>
          <w:sz w:val="22"/>
          <w:szCs w:val="22"/>
          <w:lang w:val="en-US" w:eastAsia="ar-SA"/>
        </w:rPr>
        <w:t>) Steve Marsh (SM),</w:t>
      </w:r>
      <w:r>
        <w:rPr>
          <w:rFonts w:eastAsia="SimSun" w:cs="Arial" w:ascii="Arial" w:hAnsi="Arial"/>
          <w:bCs/>
          <w:color w:val="000000"/>
          <w:sz w:val="22"/>
          <w:szCs w:val="22"/>
          <w:lang w:val="en-US" w:eastAsia="ar-SA"/>
        </w:rPr>
        <w:t xml:space="preserve"> </w:t>
      </w:r>
      <w:r>
        <w:rPr>
          <w:rFonts w:eastAsia="SimSun" w:cs="Arial" w:ascii="Arial" w:hAnsi="Arial"/>
          <w:color w:val="000000"/>
          <w:sz w:val="22"/>
          <w:szCs w:val="22"/>
          <w:lang w:val="en-US" w:eastAsia="ar-SA"/>
        </w:rPr>
        <w:t>Elaine Old (EO)</w:t>
      </w:r>
      <w:r>
        <w:rPr>
          <w:rFonts w:eastAsia="SimSun" w:cs="Arial" w:ascii="Arial" w:hAnsi="Arial"/>
          <w:b/>
          <w:color w:val="000000"/>
          <w:sz w:val="22"/>
          <w:szCs w:val="22"/>
          <w:lang w:val="en-US" w:eastAsia="ar-SA"/>
        </w:rPr>
        <w:t>,</w:t>
      </w:r>
      <w:r>
        <w:rPr>
          <w:rFonts w:eastAsia="SimSun" w:cs="Arial" w:ascii="Arial" w:hAnsi="Arial"/>
          <w:bCs/>
          <w:color w:val="000000"/>
          <w:sz w:val="22"/>
          <w:szCs w:val="22"/>
          <w:lang w:val="en-US" w:eastAsia="ar-SA"/>
        </w:rPr>
        <w:t xml:space="preserve"> </w:t>
      </w:r>
      <w:r>
        <w:rPr>
          <w:rFonts w:eastAsia="SimSun" w:cs="Arial" w:ascii="Arial" w:hAnsi="Arial"/>
          <w:b/>
          <w:color w:val="000000"/>
          <w:sz w:val="22"/>
          <w:szCs w:val="22"/>
          <w:lang w:val="en-US" w:eastAsia="ar-SA"/>
        </w:rPr>
        <w:t xml:space="preserve">Anne Yates (AY) </w:t>
      </w:r>
      <w:r>
        <w:rPr>
          <w:rFonts w:eastAsia="SimSun" w:cs="Arial" w:ascii="Arial" w:hAnsi="Arial"/>
          <w:bCs/>
          <w:color w:val="000000"/>
          <w:sz w:val="22"/>
          <w:szCs w:val="22"/>
          <w:lang w:val="en-US" w:eastAsia="ar-SA"/>
        </w:rPr>
        <w:t xml:space="preserve">Janet Hayter (JH) </w:t>
      </w:r>
      <w:r>
        <w:rPr>
          <w:rFonts w:eastAsia="SimSun" w:cs="Arial" w:ascii="Arial" w:hAnsi="Arial"/>
          <w:b/>
          <w:bCs/>
          <w:color w:val="000000"/>
          <w:sz w:val="22"/>
          <w:szCs w:val="22"/>
          <w:lang w:val="en-US" w:eastAsia="ar-SA"/>
        </w:rPr>
        <w:t>Rachel Maynard</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(RM), Jackie Buckle (JB</w:t>
      </w:r>
      <w:r>
        <w:rPr>
          <w:rFonts w:eastAsia="SimSun" w:cs="Arial" w:ascii="Arial" w:hAnsi="Arial"/>
          <w:bCs/>
          <w:color w:val="000000"/>
          <w:sz w:val="22"/>
          <w:szCs w:val="22"/>
          <w:lang w:val="en-US" w:eastAsia="ar-SA"/>
        </w:rPr>
        <w:t>), Dru Perry (DP) Melanie Lavender (ML -Town council rep)</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u w:val="single"/>
          <w:lang w:val="en-US" w:eastAsia="ar-SA"/>
        </w:rPr>
        <w:t>Staff:</w:t>
      </w:r>
      <w:r>
        <w:rPr>
          <w:rFonts w:eastAsia="SimSun" w:cs="Arial" w:ascii="Arial" w:hAnsi="Arial"/>
          <w:b/>
          <w:bCs/>
          <w:color w:val="000000"/>
          <w:sz w:val="22"/>
          <w:szCs w:val="22"/>
          <w:lang w:val="en-US" w:eastAsia="ar-SA"/>
        </w:rPr>
        <w:t xml:space="preserve"> </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Lauren Samways (LS)</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Swen Mersillian (SMe) Liz Tyrer (Lead Practice Nurse) (LT)</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t xml:space="preserve"> </w:t>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Attendees</w:t>
      </w:r>
      <w:r>
        <w:rPr>
          <w:rFonts w:eastAsia="SimSun" w:cs="Arial" w:ascii="Arial" w:hAnsi="Arial"/>
          <w:b/>
          <w:bCs/>
          <w:color w:val="000000"/>
          <w:sz w:val="22"/>
          <w:szCs w:val="22"/>
          <w:lang w:val="en-US" w:eastAsia="ar-SA"/>
        </w:rPr>
        <w:t xml:space="preserve"> in Bold</w:t>
      </w:r>
    </w:p>
    <w:p>
      <w:pPr>
        <w:pStyle w:val="ListParagraph"/>
        <w:numPr>
          <w:ilvl w:val="0"/>
          <w:numId w:val="3"/>
        </w:numPr>
        <w:rPr>
          <w:rFonts w:ascii="Arial" w:hAnsi="Arial" w:cs="Arial"/>
        </w:rPr>
      </w:pPr>
      <w:bookmarkStart w:id="0" w:name="_GoBack"/>
      <w:bookmarkEnd w:id="0"/>
      <w:r>
        <w:rPr>
          <w:rFonts w:cs="Arial" w:ascii="Arial" w:hAnsi="Arial"/>
          <w:b/>
        </w:rPr>
        <w:t xml:space="preserve">Welcome, Apologies and any Notices. </w:t>
      </w:r>
      <w:r>
        <w:rPr>
          <w:rFonts w:cs="Arial" w:ascii="Arial" w:hAnsi="Arial"/>
        </w:rPr>
        <w:t>Apologies Carol Flowers, Elaine Old, Dru Perry and Janet Hayter because of the day change of meeting.</w:t>
      </w:r>
    </w:p>
    <w:p>
      <w:pPr>
        <w:pStyle w:val="ListParagraph"/>
        <w:ind w:left="72" w:hanging="0"/>
        <w:rPr/>
      </w:pPr>
      <w:r>
        <w:rPr>
          <w:rFonts w:cs="Arial" w:ascii="Arial" w:hAnsi="Arial"/>
          <w:b/>
        </w:rPr>
        <w:t xml:space="preserve">RK </w:t>
      </w:r>
      <w:r>
        <w:rPr>
          <w:rFonts w:cs="Arial" w:ascii="Arial" w:hAnsi="Arial"/>
        </w:rPr>
        <w:t>Welcomed Liz Tyler to the meeting and thanked her for her time.</w:t>
      </w:r>
    </w:p>
    <w:p>
      <w:pPr>
        <w:pStyle w:val="Normal"/>
        <w:ind w:left="-288" w:hanging="0"/>
        <w:rPr/>
      </w:pPr>
      <w:r>
        <w:rPr>
          <w:rFonts w:cs="Arial" w:ascii="Arial" w:hAnsi="Arial"/>
          <w:b/>
        </w:rPr>
        <w:tab/>
        <w:t xml:space="preserve">PPG </w:t>
      </w:r>
      <w:r>
        <w:rPr>
          <w:rFonts w:cs="Arial" w:ascii="Arial" w:hAnsi="Arial"/>
        </w:rPr>
        <w:t>(</w:t>
      </w:r>
      <w:r>
        <w:rPr>
          <w:rFonts w:cs="Arial" w:ascii="Arial" w:hAnsi="Arial"/>
          <w:i/>
        </w:rPr>
        <w:t>please see RK’s email dated 22 October</w:t>
      </w:r>
      <w:r>
        <w:rPr>
          <w:rFonts w:cs="Arial" w:ascii="Arial" w:hAnsi="Arial"/>
        </w:rPr>
        <w:t xml:space="preserve">) changes briefly – Hamdon, Crewkerne, </w:t>
        <w:tab/>
        <w:t xml:space="preserve">South Petherton, Martock and Buttercross meeting to discuss merger. Kerry White as </w:t>
        <w:tab/>
        <w:t xml:space="preserve">chair with only 1 PPG called SWESTPPG, with Paul Harding as voting rep on Symphony </w:t>
        <w:tab/>
        <w:t xml:space="preserve">board. Last month Paul Harding showed how this is going to work. RK showed Flow </w:t>
        <w:tab/>
        <w:t xml:space="preserve">diagram 4 it showed PPG members with each practise having a patient focus group.  </w:t>
        <w:tab/>
        <w:t>Part of NHS plans to regroup</w:t>
      </w:r>
      <w:r>
        <w:rPr>
          <w:rFonts w:cs="Arial" w:ascii="Arial" w:hAnsi="Arial"/>
          <w:b/>
        </w:rPr>
        <w:t xml:space="preserve">.  </w:t>
      </w:r>
      <w:r>
        <w:rPr>
          <w:rFonts w:cs="Arial" w:ascii="Arial" w:hAnsi="Arial"/>
        </w:rPr>
        <w:t xml:space="preserve">After you have read email from RK please forward any </w:t>
        <w:tab/>
        <w:t>comments you may have.</w:t>
        <w:tab/>
        <w:tab/>
        <w:tab/>
        <w:tab/>
        <w:tab/>
        <w:tab/>
        <w:tab/>
      </w:r>
      <w:r>
        <w:rPr>
          <w:rFonts w:cs="Arial" w:ascii="Arial" w:hAnsi="Arial"/>
          <w:b/>
          <w:bCs/>
        </w:rPr>
        <w:t>Action All</w:t>
      </w:r>
    </w:p>
    <w:p>
      <w:pPr>
        <w:pStyle w:val="Normal"/>
        <w:rPr>
          <w:rFonts w:ascii="Arial" w:hAnsi="Arial" w:eastAsia="Arial" w:cs="Arial"/>
          <w:bCs/>
          <w:i/>
          <w:i/>
          <w:iCs/>
        </w:rPr>
      </w:pPr>
      <w:r>
        <w:rPr>
          <w:rFonts w:eastAsia="Arial" w:cs="Arial" w:ascii="Arial" w:hAnsi="Arial"/>
          <w:bCs/>
          <w:i/>
          <w:iCs/>
        </w:rPr>
      </w:r>
    </w:p>
    <w:p>
      <w:pPr>
        <w:pStyle w:val="Normal"/>
        <w:ind w:left="-288" w:hanging="0"/>
        <w:rPr/>
      </w:pPr>
      <w:r>
        <w:rPr>
          <w:rFonts w:ascii="Arial" w:hAnsi="Arial"/>
          <w:b/>
          <w:bCs/>
        </w:rPr>
        <w:t>2. Accuracy of previous meeting minutes and matters arising</w:t>
      </w:r>
    </w:p>
    <w:p>
      <w:pPr>
        <w:pStyle w:val="Normal"/>
        <w:ind w:left="-288" w:hanging="0"/>
        <w:rPr/>
      </w:pPr>
      <w:r>
        <w:rPr>
          <w:rFonts w:ascii="Arial" w:hAnsi="Arial"/>
          <w:b/>
          <w:bCs/>
        </w:rPr>
        <w:tab/>
      </w:r>
      <w:r>
        <w:rPr>
          <w:rFonts w:ascii="Arial" w:hAnsi="Arial"/>
        </w:rPr>
        <w:t>Accuracy / errors  -</w:t>
        <w:tab/>
        <w:t>none raised.</w:t>
        <w:tab/>
        <w:tab/>
        <w:tab/>
        <w:tab/>
        <w:tab/>
        <w:tab/>
      </w:r>
      <w:r>
        <w:rPr>
          <w:rFonts w:ascii="Arial" w:hAnsi="Arial"/>
          <w:b/>
          <w:bCs/>
        </w:rPr>
        <w:t>Action All</w:t>
      </w:r>
    </w:p>
    <w:p>
      <w:pPr>
        <w:pStyle w:val="Normal"/>
        <w:ind w:left="-288" w:hanging="0"/>
        <w:rPr>
          <w:rFonts w:ascii="Arial" w:hAnsi="Arial"/>
          <w:b/>
          <w:bCs/>
        </w:rPr>
      </w:pPr>
      <w:r>
        <w:rPr>
          <w:rFonts w:ascii="Arial" w:hAnsi="Arial"/>
        </w:rPr>
        <w:tab/>
      </w:r>
      <w:r>
        <w:rPr>
          <w:rFonts w:ascii="Arial" w:hAnsi="Arial"/>
          <w:b/>
          <w:bCs/>
        </w:rPr>
        <w:t xml:space="preserve">2.2 </w:t>
      </w:r>
      <w:r>
        <w:rPr>
          <w:rFonts w:ascii="Arial" w:hAnsi="Arial"/>
        </w:rPr>
        <w:t xml:space="preserve">PPG Money, proposed purchase of a special chair. Next week cost of chair and </w:t>
        <w:tab/>
        <w:t xml:space="preserve">details, £150 to £200 arthritic chair. Liz Tyrer (LT) said she had some quotes and wanted    </w:t>
        <w:tab/>
        <w:t xml:space="preserve">to replace some patient chair in the consulting rooms.  Liz offered to get more into and </w:t>
        <w:tab/>
        <w:t>forward the quotes to the PPG for consideration.</w:t>
        <w:tab/>
        <w:tab/>
      </w:r>
      <w:r>
        <w:rPr>
          <w:rFonts w:ascii="Arial" w:hAnsi="Arial"/>
          <w:b/>
        </w:rPr>
        <w:t>Ongoing</w:t>
      </w:r>
      <w:r>
        <w:rPr>
          <w:rFonts w:ascii="Arial" w:hAnsi="Arial"/>
          <w:b/>
          <w:bCs/>
        </w:rPr>
        <w:t xml:space="preserve"> LS/SMe/LT</w:t>
      </w:r>
    </w:p>
    <w:p>
      <w:pPr>
        <w:pStyle w:val="Normal"/>
        <w:ind w:left="-288" w:hanging="0"/>
        <w:rPr>
          <w:rFonts w:ascii="Arial" w:hAnsi="Arial"/>
        </w:rPr>
      </w:pPr>
      <w:r>
        <w:rPr>
          <w:rFonts w:ascii="Arial" w:hAnsi="Arial"/>
        </w:rPr>
        <w:tab/>
      </w:r>
      <w:r>
        <w:rPr>
          <w:rFonts w:ascii="Arial" w:hAnsi="Arial"/>
          <w:b/>
          <w:bCs/>
        </w:rPr>
        <w:t xml:space="preserve">2.3 </w:t>
      </w:r>
      <w:r>
        <w:rPr>
          <w:rFonts w:ascii="Arial" w:hAnsi="Arial"/>
        </w:rPr>
        <w:t xml:space="preserve">PPG visit to the </w:t>
        <w:tab/>
        <w:t>Contact HUB</w:t>
        <w:tab/>
        <w:t xml:space="preserve">RK to email dates before Christmas to members for </w:t>
        <w:tab/>
        <w:t>proposed day and date but not Mondays or Fridays</w:t>
        <w:tab/>
        <w:tab/>
        <w:tab/>
      </w:r>
      <w:r>
        <w:rPr>
          <w:rFonts w:ascii="Arial" w:hAnsi="Arial"/>
          <w:b/>
          <w:bCs/>
        </w:rPr>
        <w:t>Action SMe/RK</w:t>
      </w:r>
    </w:p>
    <w:p>
      <w:pPr>
        <w:pStyle w:val="Normal"/>
        <w:ind w:left="-288" w:hanging="0"/>
        <w:rPr>
          <w:rFonts w:ascii="Arial" w:hAnsi="Arial"/>
          <w:b/>
          <w:bCs/>
        </w:rPr>
      </w:pPr>
      <w:r>
        <w:rPr>
          <w:rFonts w:ascii="Arial" w:hAnsi="Arial"/>
        </w:rPr>
        <w:tab/>
      </w:r>
      <w:r>
        <w:rPr>
          <w:rFonts w:ascii="Arial" w:hAnsi="Arial"/>
          <w:b/>
          <w:bCs/>
        </w:rPr>
        <w:t>2.4</w:t>
      </w:r>
      <w:r>
        <w:rPr>
          <w:rFonts w:ascii="Arial" w:hAnsi="Arial"/>
        </w:rPr>
        <w:t xml:space="preserve"> Issue of funding when new housing developments take place. Ref the 359 house </w:t>
        <w:tab/>
        <w:t xml:space="preserve">development in Somerton. </w:t>
      </w:r>
      <w:r>
        <w:rPr>
          <w:rFonts w:ascii="Arial" w:hAnsi="Arial"/>
          <w:bCs/>
        </w:rPr>
        <w:t xml:space="preserve">SMe land from builders turned down as ICB has no budget, </w:t>
        <w:tab/>
        <w:t xml:space="preserve">so land will then be built on. SM as on Parish Council in Ilchester went on to explain what </w:t>
        <w:tab/>
        <w:t>happened to land allocated by builder in Ilchester.</w:t>
        <w:tab/>
        <w:tab/>
        <w:tab/>
      </w:r>
      <w:r>
        <w:rPr>
          <w:rFonts w:ascii="Arial" w:hAnsi="Arial"/>
          <w:b/>
          <w:bCs/>
        </w:rPr>
        <w:t>Action closed</w:t>
        <w:tab/>
        <w:t xml:space="preserve">3.2 </w:t>
      </w:r>
      <w:r>
        <w:rPr>
          <w:rFonts w:ascii="Arial" w:hAnsi="Arial"/>
        </w:rPr>
        <w:t>Slinky bus service to Martock</w:t>
      </w:r>
      <w:r>
        <w:rPr>
          <w:rFonts w:ascii="Arial" w:hAnsi="Arial"/>
          <w:b/>
          <w:bCs/>
        </w:rPr>
        <w:t xml:space="preserve"> </w:t>
      </w:r>
      <w:r>
        <w:rPr>
          <w:rFonts w:ascii="Arial" w:hAnsi="Arial"/>
        </w:rPr>
        <w:t xml:space="preserve">doesn’t go to Martock. ML has taken it up with slinky </w:t>
        <w:tab/>
        <w:t>needs to be taken up with Sara Dyke MP</w:t>
        <w:tab/>
        <w:tab/>
        <w:tab/>
        <w:tab/>
      </w:r>
      <w:r>
        <w:rPr>
          <w:rFonts w:ascii="Arial" w:hAnsi="Arial"/>
          <w:b/>
        </w:rPr>
        <w:tab/>
        <w:t>Closed</w:t>
      </w:r>
    </w:p>
    <w:p>
      <w:pPr>
        <w:pStyle w:val="Normal"/>
        <w:ind w:left="-288" w:hanging="0"/>
        <w:rPr>
          <w:rFonts w:ascii="Arial" w:hAnsi="Arial"/>
          <w:b/>
          <w:bCs/>
        </w:rPr>
      </w:pPr>
      <w:r>
        <w:rPr>
          <w:rFonts w:ascii="Arial" w:hAnsi="Arial"/>
          <w:b/>
          <w:bCs/>
        </w:rPr>
        <w:tab/>
      </w:r>
      <w:r>
        <w:rPr>
          <w:rFonts w:ascii="Arial" w:hAnsi="Arial"/>
          <w:b/>
        </w:rPr>
        <w:t>3.3</w:t>
      </w:r>
      <w:r>
        <w:rPr>
          <w:rFonts w:ascii="Arial" w:hAnsi="Arial"/>
        </w:rPr>
        <w:t xml:space="preserve"> Flow diagram to show where Patients should go for blood test.</w:t>
        <w:tab/>
        <w:t>SM</w:t>
      </w:r>
      <w:r>
        <w:rPr>
          <w:rFonts w:ascii="Arial" w:hAnsi="Arial"/>
          <w:b/>
          <w:bCs/>
        </w:rPr>
        <w:t xml:space="preserve"> </w:t>
      </w:r>
      <w:r>
        <w:rPr>
          <w:rFonts w:ascii="Arial" w:hAnsi="Arial"/>
          <w:bCs/>
        </w:rPr>
        <w:t xml:space="preserve">suggested we </w:t>
        <w:tab/>
        <w:t>could have a simple chart to show the process .SMe Part of PSN poster to be reviewed,</w:t>
      </w:r>
    </w:p>
    <w:p>
      <w:pPr>
        <w:pStyle w:val="Normal"/>
        <w:ind w:left="-288" w:hanging="0"/>
        <w:rPr>
          <w:rFonts w:ascii="Arial" w:hAnsi="Arial"/>
          <w:b/>
          <w:bCs/>
        </w:rPr>
      </w:pPr>
      <w:r>
        <w:rPr>
          <w:rFonts w:ascii="Arial" w:hAnsi="Arial"/>
          <w:b/>
        </w:rPr>
        <w:tab/>
      </w:r>
      <w:r>
        <w:rPr>
          <w:rFonts w:ascii="Arial" w:hAnsi="Arial"/>
          <w:b/>
          <w:bCs/>
        </w:rPr>
        <w:t xml:space="preserve">3.4 </w:t>
      </w:r>
      <w:r>
        <w:rPr>
          <w:rFonts w:ascii="Arial" w:hAnsi="Arial"/>
        </w:rPr>
        <w:t xml:space="preserve">Article for local news media SMe will talk to </w:t>
      </w:r>
      <w:r>
        <w:rPr>
          <w:rFonts w:ascii="Arial" w:hAnsi="Arial"/>
          <w:bCs/>
        </w:rPr>
        <w:t xml:space="preserve"> directors once merger agreed by ICB </w:t>
        <w:tab/>
        <w:t>then this will be actioned</w:t>
        <w:tab/>
        <w:tab/>
        <w:tab/>
        <w:tab/>
        <w:tab/>
        <w:tab/>
        <w:tab/>
        <w:tab/>
      </w:r>
      <w:r>
        <w:rPr>
          <w:rFonts w:ascii="Arial" w:hAnsi="Arial"/>
          <w:b/>
          <w:bCs/>
        </w:rPr>
        <w:t>Ongoing</w:t>
      </w:r>
    </w:p>
    <w:p>
      <w:pPr>
        <w:pStyle w:val="Normal"/>
        <w:ind w:left="-288" w:hanging="0"/>
        <w:rPr>
          <w:rFonts w:ascii="Arial" w:hAnsi="Arial"/>
          <w:b/>
          <w:bCs/>
        </w:rPr>
      </w:pPr>
      <w:r>
        <w:rPr>
          <w:rFonts w:ascii="Arial" w:hAnsi="Arial"/>
        </w:rPr>
        <w:tab/>
      </w:r>
      <w:r>
        <w:rPr>
          <w:rFonts w:ascii="Arial" w:hAnsi="Arial"/>
          <w:b/>
          <w:bCs/>
        </w:rPr>
        <w:t xml:space="preserve">3.0 </w:t>
      </w:r>
      <w:r>
        <w:rPr>
          <w:rFonts w:ascii="Arial" w:hAnsi="Arial"/>
        </w:rPr>
        <w:t xml:space="preserve">Explanation of the “New Acute Hub in Martock” See Para 3 of previous minutes. </w:t>
        <w:tab/>
        <w:tab/>
        <w:tab/>
        <w:tab/>
        <w:tab/>
        <w:tab/>
        <w:tab/>
        <w:tab/>
        <w:tab/>
        <w:tab/>
        <w:tab/>
        <w:tab/>
        <w:tab/>
      </w:r>
      <w:r>
        <w:rPr>
          <w:rFonts w:ascii="Arial" w:hAnsi="Arial"/>
          <w:b/>
        </w:rPr>
        <w:t>Closed</w:t>
      </w:r>
    </w:p>
    <w:p>
      <w:pPr>
        <w:pStyle w:val="Normal"/>
        <w:ind w:left="-227" w:hanging="0"/>
        <w:rPr>
          <w:rFonts w:ascii="Arial" w:hAnsi="Arial"/>
        </w:rPr>
      </w:pPr>
      <w:r>
        <w:rPr>
          <w:rFonts w:ascii="Arial" w:hAnsi="Arial"/>
          <w:b/>
          <w:bCs/>
        </w:rPr>
        <w:t>3. Update from BHC, Re: Stats, Staff etc.</w:t>
      </w:r>
    </w:p>
    <w:p>
      <w:pPr>
        <w:pStyle w:val="Normal"/>
        <w:ind w:left="-227" w:hanging="0"/>
        <w:rPr>
          <w:rFonts w:ascii="Arial" w:hAnsi="Arial"/>
        </w:rPr>
      </w:pPr>
      <w:r>
        <w:rPr>
          <w:rFonts w:ascii="Arial" w:hAnsi="Arial"/>
          <w:color w:val="242424"/>
        </w:rPr>
        <w:t> </w:t>
      </w:r>
      <w:r>
        <w:rPr>
          <w:rFonts w:ascii="Arial" w:hAnsi="Arial"/>
        </w:rPr>
        <w:t>Update on the Clinical Investigation Hub (CIH) at Martock - recruited new staff. Special appointments for secondary care blood, breathing various tests, and ECG.</w:t>
      </w:r>
    </w:p>
    <w:p>
      <w:pPr>
        <w:pStyle w:val="Normal"/>
        <w:ind w:left="-227" w:hanging="0"/>
        <w:rPr>
          <w:rFonts w:ascii="Arial" w:hAnsi="Arial"/>
        </w:rPr>
      </w:pPr>
      <w:r>
        <w:rPr>
          <w:rFonts w:ascii="Arial" w:hAnsi="Arial"/>
        </w:rPr>
        <w:t>Dr Adrian Bridge retiring at Buttercross.  Interviewing 2 new doctors hopefully one to start next year,</w:t>
      </w:r>
    </w:p>
    <w:p>
      <w:pPr>
        <w:pStyle w:val="Normal"/>
        <w:ind w:left="-227" w:hanging="0"/>
        <w:rPr>
          <w:rFonts w:ascii="Arial" w:hAnsi="Arial"/>
        </w:rPr>
      </w:pPr>
      <w:r>
        <w:rPr>
          <w:rFonts w:ascii="Arial" w:hAnsi="Arial"/>
        </w:rPr>
        <w:t>Buttercross Reception 3 new receptionists</w:t>
      </w:r>
    </w:p>
    <w:p>
      <w:pPr>
        <w:pStyle w:val="Normal"/>
        <w:ind w:left="-227" w:hanging="0"/>
        <w:rPr>
          <w:rFonts w:ascii="Arial" w:hAnsi="Arial"/>
        </w:rPr>
      </w:pPr>
      <w:r>
        <w:rPr>
          <w:rFonts w:cs="Arial" w:ascii="Arial" w:hAnsi="Arial"/>
        </w:rPr>
        <w:t>Transformation programme</w:t>
      </w:r>
      <w:r>
        <w:rPr/>
        <w:t xml:space="preserve"> </w:t>
      </w:r>
      <w:r>
        <w:rPr>
          <w:rFonts w:cs="Arial" w:ascii="Arial" w:hAnsi="Arial"/>
        </w:rPr>
        <w:t>to start with smaller practises first Buttercross possibly end of January 2026.</w:t>
      </w:r>
    </w:p>
    <w:p>
      <w:pPr>
        <w:pStyle w:val="Normal"/>
        <w:ind w:left="-227" w:hanging="0"/>
        <w:rPr>
          <w:rFonts w:ascii="Arial" w:hAnsi="Arial"/>
        </w:rPr>
      </w:pPr>
      <w:r>
        <w:rPr>
          <w:rFonts w:ascii="Arial" w:hAnsi="Arial"/>
        </w:rPr>
      </w:r>
    </w:p>
    <w:p>
      <w:pPr>
        <w:pStyle w:val="Normal"/>
        <w:ind w:left="-227" w:hanging="0"/>
        <w:rPr>
          <w:rFonts w:ascii="Arial" w:hAnsi="Arial"/>
        </w:rPr>
      </w:pPr>
      <w:r>
        <w:rPr>
          <w:rFonts w:cs="Arial" w:ascii="Arial" w:hAnsi="Arial"/>
          <w:b/>
        </w:rPr>
        <w:t>4. Matters raised by patients / PPG members that need addressing by BHC</w:t>
      </w:r>
    </w:p>
    <w:p>
      <w:pPr>
        <w:pStyle w:val="Normal"/>
        <w:ind w:left="-227" w:hanging="0"/>
        <w:rPr>
          <w:rFonts w:ascii="Arial" w:hAnsi="Arial"/>
        </w:rPr>
      </w:pPr>
      <w:r>
        <w:rPr>
          <w:rFonts w:ascii="Arial" w:hAnsi="Arial"/>
        </w:rPr>
        <w:tab/>
      </w:r>
      <w:r>
        <w:rPr>
          <w:rFonts w:ascii="Arial" w:hAnsi="Arial"/>
          <w:u w:val="single"/>
        </w:rPr>
        <w:t>Nothing forwarded by PPG Members</w:t>
      </w:r>
      <w:r>
        <w:rPr>
          <w:rFonts w:ascii="Arial" w:hAnsi="Arial"/>
        </w:rPr>
        <w:t xml:space="preserve"> at the time of Agenda issue. If anything arises at </w:t>
        <w:tab/>
        <w:t>the last minute, it can be dealt with under AOB.</w:t>
      </w:r>
    </w:p>
    <w:p>
      <w:pPr>
        <w:pStyle w:val="Normal"/>
        <w:rPr>
          <w:rFonts w:ascii="Arial" w:hAnsi="Arial"/>
        </w:rPr>
      </w:pPr>
      <w:r>
        <w:rPr>
          <w:rFonts w:ascii="Arial" w:hAnsi="Arial"/>
        </w:rPr>
        <w:t>RM mentioned beds closing at West Mendip and similar and how it causes more work for hospitals.  Medically fit on discharge but failed to be the case so there had to be secondary care from hospital</w:t>
      </w:r>
    </w:p>
    <w:p>
      <w:pPr>
        <w:pStyle w:val="Normal"/>
        <w:ind w:left="-227" w:hanging="0"/>
        <w:rPr>
          <w:rFonts w:ascii="Arial" w:hAnsi="Arial"/>
        </w:rPr>
      </w:pPr>
      <w:r>
        <w:rPr>
          <w:rFonts w:ascii="Arial" w:hAnsi="Arial"/>
        </w:rPr>
      </w:r>
    </w:p>
    <w:p>
      <w:pPr>
        <w:pStyle w:val="Normal"/>
        <w:ind w:left="-227" w:hanging="0"/>
        <w:rPr>
          <w:rFonts w:ascii="Arial" w:hAnsi="Arial"/>
        </w:rPr>
      </w:pPr>
      <w:r>
        <w:rPr>
          <w:rFonts w:cs="Arial" w:ascii="Arial" w:hAnsi="Arial"/>
          <w:b/>
        </w:rPr>
        <w:t>5. Any Future Open Days/ Events Planned</w:t>
      </w:r>
    </w:p>
    <w:p>
      <w:pPr>
        <w:pStyle w:val="Normal"/>
        <w:ind w:left="-227" w:hanging="0"/>
        <w:rPr>
          <w:rFonts w:ascii="Arial" w:hAnsi="Arial"/>
        </w:rPr>
      </w:pPr>
      <w:r>
        <w:rPr>
          <w:rFonts w:cs="Arial" w:ascii="Arial" w:hAnsi="Arial"/>
          <w:b/>
        </w:rPr>
        <w:tab/>
      </w:r>
      <w:r>
        <w:rPr>
          <w:rFonts w:cs="Arial" w:ascii="Arial" w:hAnsi="Arial"/>
        </w:rPr>
        <w:t xml:space="preserve">Possible open day for staff and patients re the merger, PCN organising something at </w:t>
        <w:tab/>
        <w:t>Henhayes, SWe will keep us informed</w:t>
        <w:tab/>
      </w:r>
    </w:p>
    <w:p>
      <w:pPr>
        <w:pStyle w:val="Normal"/>
        <w:rPr>
          <w:rFonts w:ascii="Arial" w:hAnsi="Arial" w:cs="Arial"/>
          <w:b/>
        </w:rPr>
      </w:pPr>
      <w:r>
        <w:rPr>
          <w:rFonts w:cs="Arial" w:ascii="Arial" w:hAnsi="Arial"/>
          <w:b/>
        </w:rPr>
      </w:r>
    </w:p>
    <w:p>
      <w:pPr>
        <w:pStyle w:val="Normal"/>
        <w:ind w:left="-288" w:hanging="0"/>
        <w:rPr>
          <w:rFonts w:ascii="Arial" w:hAnsi="Arial"/>
        </w:rPr>
      </w:pPr>
      <w:r>
        <w:rPr>
          <w:rFonts w:cs="Arial" w:ascii="Arial" w:hAnsi="Arial"/>
          <w:b/>
          <w:bCs/>
          <w:iCs/>
        </w:rPr>
        <w:t xml:space="preserve">6. Research Projects – Any update, or future Projects - </w:t>
      </w:r>
      <w:r>
        <w:rPr>
          <w:rFonts w:cs="Arial" w:ascii="Arial" w:hAnsi="Arial"/>
          <w:bCs/>
          <w:iCs/>
        </w:rPr>
        <w:t>none</w:t>
      </w:r>
    </w:p>
    <w:p>
      <w:pPr>
        <w:pStyle w:val="Normal"/>
        <w:rPr>
          <w:rFonts w:ascii="Arial" w:hAnsi="Arial"/>
        </w:rPr>
      </w:pPr>
      <w:r>
        <w:rPr>
          <w:rFonts w:ascii="Arial" w:hAnsi="Arial"/>
        </w:rPr>
        <w:tab/>
      </w:r>
    </w:p>
    <w:p>
      <w:pPr>
        <w:pStyle w:val="Normal"/>
        <w:ind w:left="-288" w:hanging="0"/>
        <w:rPr>
          <w:rFonts w:ascii="Arial" w:hAnsi="Arial"/>
        </w:rPr>
      </w:pPr>
      <w:r>
        <w:rPr>
          <w:rFonts w:cs="Arial" w:ascii="Arial" w:hAnsi="Arial"/>
          <w:b/>
          <w:bCs/>
          <w:iCs/>
        </w:rPr>
        <w:t>7. Agenda items for future meeting</w:t>
      </w:r>
    </w:p>
    <w:p>
      <w:pPr>
        <w:pStyle w:val="Normal"/>
        <w:ind w:left="-288" w:hanging="0"/>
        <w:rPr>
          <w:rFonts w:ascii="Arial" w:hAnsi="Arial"/>
        </w:rPr>
      </w:pPr>
      <w:r>
        <w:rPr>
          <w:rFonts w:ascii="Arial" w:hAnsi="Arial"/>
        </w:rPr>
        <w:tab/>
        <w:t>Confirm date of the next meeting in December 2025. Thursday 18</w:t>
      </w:r>
      <w:r>
        <w:rPr>
          <w:rFonts w:ascii="Arial" w:hAnsi="Arial"/>
          <w:vertAlign w:val="superscript"/>
        </w:rPr>
        <w:t>th</w:t>
      </w:r>
      <w:r>
        <w:rPr>
          <w:rFonts w:ascii="Arial" w:hAnsi="Arial"/>
        </w:rPr>
        <w:t xml:space="preserve"> December 2025 at </w:t>
        <w:tab/>
        <w:t>3.30pm.</w:t>
        <w:tab/>
        <w:t xml:space="preserve"> </w:t>
        <w:tab/>
        <w:tab/>
        <w:tab/>
        <w:tab/>
        <w:tab/>
        <w:tab/>
      </w:r>
    </w:p>
    <w:p>
      <w:pPr>
        <w:pStyle w:val="Normal"/>
        <w:ind w:left="-288" w:hanging="0"/>
        <w:rPr>
          <w:rFonts w:ascii="Arial" w:hAnsi="Arial" w:cs="Arial"/>
          <w:b/>
          <w:bCs/>
          <w:iCs/>
          <w:sz w:val="22"/>
          <w:szCs w:val="22"/>
        </w:rPr>
      </w:pPr>
      <w:r>
        <w:rPr>
          <w:rFonts w:cs="Arial" w:ascii="Arial" w:hAnsi="Arial"/>
          <w:b/>
          <w:bCs/>
          <w:iCs/>
          <w:sz w:val="22"/>
          <w:szCs w:val="22"/>
        </w:rPr>
      </w:r>
    </w:p>
    <w:p>
      <w:pPr>
        <w:pStyle w:val="Normal"/>
        <w:ind w:left="-288" w:hanging="0"/>
        <w:rPr>
          <w:rFonts w:ascii="Arial" w:hAnsi="Arial"/>
        </w:rPr>
      </w:pPr>
      <w:r>
        <w:rPr>
          <w:rFonts w:cs="Arial" w:ascii="Arial" w:hAnsi="Arial"/>
          <w:b/>
          <w:bCs/>
          <w:iCs/>
          <w:sz w:val="22"/>
          <w:szCs w:val="22"/>
        </w:rPr>
        <w:t>8. Any other business</w:t>
      </w:r>
    </w:p>
    <w:p>
      <w:pPr>
        <w:pStyle w:val="Normal"/>
        <w:ind w:left="-288" w:hanging="0"/>
        <w:rPr>
          <w:rFonts w:ascii="Arial" w:hAnsi="Arial"/>
        </w:rPr>
      </w:pPr>
      <w:r>
        <w:rPr>
          <w:rFonts w:ascii="Arial" w:hAnsi="Arial"/>
        </w:rPr>
        <w:tab/>
        <w:t xml:space="preserve">LR asked if emergency boxes were issued by Buttercross for; patients. LT no but Green </w:t>
        <w:tab/>
        <w:t>bags for medication are available from BHC.</w:t>
      </w:r>
    </w:p>
    <w:p>
      <w:pPr>
        <w:pStyle w:val="Normal"/>
        <w:ind w:left="792" w:hanging="0"/>
        <w:rPr>
          <w:rFonts w:ascii="Arial" w:hAnsi="Arial"/>
        </w:rPr>
      </w:pPr>
      <w:r>
        <w:rPr>
          <w:rFonts w:ascii="Arial" w:hAnsi="Arial"/>
        </w:rPr>
      </w:r>
    </w:p>
    <w:p>
      <w:pPr>
        <w:pStyle w:val="Normal"/>
        <w:ind w:left="-288" w:hanging="0"/>
        <w:rPr>
          <w:rFonts w:ascii="Arial" w:hAnsi="Arial"/>
        </w:rPr>
      </w:pPr>
      <w:r>
        <w:rPr>
          <w:rFonts w:ascii="Arial" w:hAnsi="Arial"/>
        </w:rPr>
        <w:tab/>
      </w:r>
      <w:r>
        <w:rPr>
          <w:rFonts w:cs="Arial" w:ascii="Arial" w:hAnsi="Arial"/>
          <w:b/>
          <w:sz w:val="22"/>
          <w:szCs w:val="22"/>
        </w:rPr>
        <w:t>Provisional dates of future bi-monthly PPG meetings</w:t>
      </w:r>
    </w:p>
    <w:p>
      <w:pPr>
        <w:pStyle w:val="Normal"/>
        <w:rPr>
          <w:rFonts w:ascii="Arial" w:hAnsi="Arial"/>
        </w:rPr>
      </w:pPr>
      <w:r>
        <w:rPr>
          <w:rFonts w:eastAsia="Calibri" w:cs="Arial" w:ascii="Arial" w:hAnsi="Arial"/>
          <w:sz w:val="22"/>
          <w:szCs w:val="22"/>
          <w:lang w:val="en-US"/>
        </w:rPr>
        <w:t>Confirm time and date of next PPG meeting in December (TBC)</w:t>
        <w:tab/>
      </w:r>
    </w:p>
    <w:p>
      <w:pPr>
        <w:pStyle w:val="ListParagraph"/>
        <w:shd w:val="clear" w:color="auto" w:fill="FFFFFF"/>
        <w:spacing w:before="0" w:after="0"/>
        <w:ind w:hanging="360"/>
        <w:rPr>
          <w:rFonts w:ascii="Arial" w:hAnsi="Arial"/>
        </w:rPr>
      </w:pPr>
      <w:r>
        <w:rPr>
          <w:rFonts w:cs="Arial" w:ascii="Arial" w:hAnsi="Arial"/>
          <w:b/>
          <w:iCs/>
          <w:sz w:val="22"/>
          <w:szCs w:val="22"/>
        </w:rPr>
        <w:t xml:space="preserve">      </w:t>
      </w:r>
      <w:r>
        <w:rPr>
          <w:rFonts w:cs="Arial" w:ascii="Arial" w:hAnsi="Arial"/>
          <w:b/>
          <w:iCs/>
          <w:sz w:val="22"/>
          <w:szCs w:val="22"/>
        </w:rPr>
        <w:t xml:space="preserve">Note: </w:t>
      </w:r>
      <w:r>
        <w:rPr>
          <w:rFonts w:cs="Arial" w:ascii="Arial" w:hAnsi="Arial"/>
          <w:bCs/>
          <w:iCs/>
          <w:sz w:val="22"/>
          <w:szCs w:val="22"/>
        </w:rPr>
        <w:t>Please give notice of matters to be raised so BHC staff have time to review and respond appropriately.  Where ‘incidents’ are presented it is important to have details of date/time/location and (if possible) any staff member involved.  Patient confidentiality must be maintained.</w:t>
      </w:r>
    </w:p>
    <w:p>
      <w:pPr>
        <w:pStyle w:val="ListParagraph"/>
        <w:shd w:val="clear" w:color="auto" w:fill="FFFFFF"/>
        <w:spacing w:before="0" w:after="0"/>
        <w:ind w:hanging="360"/>
        <w:rPr>
          <w:rFonts w:ascii="Arial" w:hAnsi="Arial"/>
        </w:rPr>
      </w:pPr>
      <w:r>
        <w:rPr>
          <w:rFonts w:ascii="Arial" w:hAnsi="Arial"/>
        </w:rPr>
      </w:r>
    </w:p>
    <w:p>
      <w:pPr>
        <w:pStyle w:val="ListParagraph"/>
        <w:shd w:val="clear" w:color="auto" w:fill="FFFFFF"/>
        <w:spacing w:before="0" w:after="0"/>
        <w:ind w:hanging="360"/>
        <w:jc w:val="center"/>
        <w:rPr>
          <w:b/>
          <w:bCs/>
          <w:u w:val="single"/>
        </w:rPr>
      </w:pPr>
      <w:r>
        <w:rPr>
          <w:b/>
          <w:bCs/>
          <w:u w:val="single"/>
        </w:rPr>
      </w:r>
    </w:p>
    <w:p>
      <w:pPr>
        <w:pStyle w:val="ListParagraph"/>
        <w:shd w:val="clear" w:color="auto" w:fill="FFFFFF"/>
        <w:spacing w:before="0" w:after="0"/>
        <w:ind w:hanging="360"/>
        <w:jc w:val="center"/>
        <w:rPr>
          <w:b/>
          <w:bCs/>
          <w:u w:val="single"/>
        </w:rPr>
      </w:pPr>
      <w:r>
        <w:rPr>
          <w:rFonts w:cs="Arial" w:ascii="Arial" w:hAnsi="Arial"/>
          <w:b/>
          <w:bCs/>
          <w:iCs/>
          <w:sz w:val="22"/>
          <w:szCs w:val="22"/>
          <w:u w:val="single"/>
        </w:rPr>
        <w:t>QUESTIONS RE THE VACCINATION PROGRAM</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 xml:space="preserve">     </w:t>
      </w:r>
      <w:r>
        <w:rPr>
          <w:rFonts w:cs="Arial" w:ascii="Arial" w:hAnsi="Arial"/>
          <w:bCs/>
          <w:iCs/>
        </w:rPr>
        <w:t>Issues and questions that as “Chair” I would like to understand regarding the recent Flu and Covid vaccination program.</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numPr>
          <w:ilvl w:val="0"/>
          <w:numId w:val="2"/>
        </w:numPr>
        <w:shd w:val="clear" w:color="auto" w:fill="FFFFFF"/>
        <w:spacing w:before="0" w:after="0"/>
        <w:rPr/>
      </w:pPr>
      <w:r>
        <w:rPr>
          <w:rFonts w:cs="Arial" w:ascii="Arial" w:hAnsi="Arial"/>
          <w:bCs/>
          <w:iCs/>
        </w:rPr>
        <w:t>When did the “Thursday” vaccination program start at BHC?</w:t>
      </w:r>
    </w:p>
    <w:p>
      <w:pPr>
        <w:pStyle w:val="ListParagraph"/>
        <w:shd w:val="clear" w:color="auto" w:fill="FFFFFF"/>
        <w:spacing w:before="0" w:after="0"/>
        <w:rPr>
          <w:i/>
          <w:i/>
          <w:iCs/>
        </w:rPr>
      </w:pPr>
      <w:r>
        <w:rPr>
          <w:rFonts w:cs="Arial" w:ascii="Arial" w:hAnsi="Arial"/>
          <w:bCs/>
          <w:i/>
          <w:iCs/>
        </w:rPr>
        <w:t>October/ Covid only offered to over 75s due to statistics they were the most affected except for high risk patients. Communication from NHS very poor.</w:t>
      </w:r>
    </w:p>
    <w:p>
      <w:pPr>
        <w:pStyle w:val="ListParagraph"/>
        <w:shd w:val="clear" w:color="auto" w:fill="FFFFFF"/>
        <w:spacing w:before="0" w:after="0"/>
        <w:rPr>
          <w:i/>
          <w:i/>
          <w:iCs/>
        </w:rPr>
      </w:pPr>
      <w:r>
        <w:rPr>
          <w:rFonts w:cs="Arial" w:ascii="Arial" w:hAnsi="Arial"/>
          <w:i/>
          <w:iCs/>
        </w:rPr>
        <w:t>2</w:t>
      </w:r>
      <w:r>
        <w:rPr>
          <w:rFonts w:cs="Arial" w:ascii="Arial" w:hAnsi="Arial"/>
          <w:i/>
          <w:iCs/>
          <w:vertAlign w:val="superscript"/>
        </w:rPr>
        <w:t>nd</w:t>
      </w:r>
      <w:r>
        <w:rPr>
          <w:rFonts w:cs="Arial" w:ascii="Arial" w:hAnsi="Arial"/>
          <w:i/>
          <w:iCs/>
        </w:rPr>
        <w:t xml:space="preserve"> focus is to have children from age of 2 to 17 years are eligible for flu vaccine</w:t>
      </w:r>
    </w:p>
    <w:p>
      <w:pPr>
        <w:pStyle w:val="ListParagraph"/>
        <w:shd w:val="clear" w:color="auto" w:fill="FFFFFF"/>
        <w:spacing w:before="0" w:after="0"/>
        <w:ind w:hanging="360"/>
        <w:rPr>
          <w:rFonts w:ascii="Arial" w:hAnsi="Arial" w:cs="Arial"/>
          <w:bCs/>
          <w:i/>
          <w:i/>
          <w:iCs/>
        </w:rPr>
      </w:pPr>
      <w:r>
        <w:rPr>
          <w:rFonts w:cs="Arial" w:ascii="Arial" w:hAnsi="Arial"/>
          <w:bCs/>
          <w:i/>
          <w:iCs/>
        </w:rPr>
      </w:r>
    </w:p>
    <w:p>
      <w:pPr>
        <w:pStyle w:val="ListParagraph"/>
        <w:shd w:val="clear" w:color="auto" w:fill="FFFFFF"/>
        <w:spacing w:before="0" w:after="0"/>
        <w:ind w:hanging="360"/>
        <w:rPr>
          <w:b/>
        </w:rPr>
      </w:pPr>
      <w:r>
        <w:rPr>
          <w:rFonts w:cs="Arial" w:ascii="Arial" w:hAnsi="Arial"/>
          <w:bCs/>
          <w:iCs/>
        </w:rPr>
        <w:t xml:space="preserve">2. How many “Thursday” vaccination days were done and how many patients were seen on a typical Thursday.  </w:t>
      </w:r>
      <w:r>
        <w:rPr>
          <w:rFonts w:cs="Arial" w:ascii="Arial" w:hAnsi="Arial"/>
          <w:bCs/>
          <w:i/>
          <w:iCs/>
        </w:rPr>
        <w:t>Vaccinations were done on several Thursday’s in October, some planed for November if vaccines are available</w:t>
      </w:r>
      <w:r>
        <w:rPr>
          <w:rFonts w:cs="Arial" w:ascii="Arial" w:hAnsi="Arial"/>
          <w:bCs/>
          <w:iCs/>
        </w:rPr>
        <w:t xml:space="preserve">  </w:t>
        <w:tab/>
        <w:tab/>
        <w:tab/>
        <w:tab/>
        <w:tab/>
        <w:tab/>
        <w:tab/>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numPr>
          <w:ilvl w:val="0"/>
          <w:numId w:val="2"/>
        </w:numPr>
        <w:shd w:val="clear" w:color="auto" w:fill="FFFFFF"/>
        <w:spacing w:before="0" w:after="0"/>
        <w:rPr>
          <w:rFonts w:ascii="Arial" w:hAnsi="Arial" w:cs="Arial"/>
          <w:bCs/>
          <w:iCs/>
        </w:rPr>
      </w:pPr>
      <w:r>
        <w:rPr>
          <w:rFonts w:cs="Arial" w:ascii="Arial" w:hAnsi="Arial"/>
          <w:bCs/>
          <w:iCs/>
        </w:rPr>
        <w:t>In total how many vaccinations were done at BHC and how many at Henhays?</w:t>
      </w:r>
    </w:p>
    <w:p>
      <w:pPr>
        <w:pStyle w:val="ListParagraph"/>
        <w:shd w:val="clear" w:color="auto" w:fill="FFFFFF"/>
        <w:spacing w:before="0" w:after="0"/>
        <w:rPr>
          <w:i/>
          <w:i/>
          <w:iCs/>
        </w:rPr>
      </w:pPr>
      <w:r>
        <w:rPr>
          <w:rFonts w:cs="Arial" w:ascii="Arial" w:hAnsi="Arial"/>
          <w:bCs/>
          <w:i/>
          <w:iCs/>
        </w:rPr>
        <w:t xml:space="preserve">Patients vaccinated - 1,500 total for adults, Wessex House and housebound to be vaccinated on 6 November.  3,000 vaccinated at Henhayes number of Buttercross patients 250.  </w:t>
      </w:r>
    </w:p>
    <w:p>
      <w:pPr>
        <w:pStyle w:val="ListParagraph"/>
        <w:shd w:val="clear" w:color="auto" w:fill="FFFFFF"/>
        <w:spacing w:before="0" w:after="0"/>
        <w:rPr>
          <w:i/>
          <w:i/>
          <w:iCs/>
        </w:rPr>
      </w:pPr>
      <w:r>
        <w:rPr>
          <w:rFonts w:cs="Arial" w:ascii="Arial" w:hAnsi="Arial"/>
          <w:bCs/>
          <w:i/>
          <w:iCs/>
        </w:rPr>
        <w:t>Committee asked if we know of any patients missed off list to advise them to contact the surgery.</w:t>
      </w:r>
    </w:p>
    <w:p>
      <w:pPr>
        <w:pStyle w:val="ListParagraph"/>
        <w:shd w:val="clear" w:color="auto" w:fill="FFFFFF"/>
        <w:spacing w:before="0" w:after="0"/>
        <w:ind w:hanging="360"/>
        <w:rPr>
          <w:rFonts w:ascii="Arial" w:hAnsi="Arial" w:cs="Arial"/>
          <w:bCs/>
          <w:i/>
          <w:i/>
          <w:iCs/>
        </w:rPr>
      </w:pPr>
      <w:r>
        <w:rPr>
          <w:rFonts w:cs="Arial" w:ascii="Arial" w:hAnsi="Arial"/>
          <w:bCs/>
          <w:i/>
          <w:iCs/>
        </w:rPr>
      </w:r>
    </w:p>
    <w:p>
      <w:pPr>
        <w:pStyle w:val="ListParagraph"/>
        <w:numPr>
          <w:ilvl w:val="0"/>
          <w:numId w:val="2"/>
        </w:numPr>
        <w:shd w:val="clear" w:color="auto" w:fill="FFFFFF"/>
        <w:spacing w:before="0" w:after="0"/>
        <w:rPr>
          <w:rFonts w:ascii="Arial" w:hAnsi="Arial" w:cs="Arial"/>
          <w:bCs/>
          <w:iCs/>
        </w:rPr>
      </w:pPr>
      <w:r>
        <w:rPr>
          <w:rFonts w:cs="Arial" w:ascii="Arial" w:hAnsi="Arial"/>
          <w:bCs/>
          <w:iCs/>
        </w:rPr>
        <w:t>What was different this year that the PPG were not asked to assist.</w:t>
      </w:r>
    </w:p>
    <w:p>
      <w:pPr>
        <w:pStyle w:val="ListParagraph"/>
        <w:shd w:val="clear" w:color="auto" w:fill="FFFFFF"/>
        <w:spacing w:before="0" w:after="0"/>
        <w:rPr>
          <w:i/>
          <w:i/>
          <w:iCs/>
        </w:rPr>
      </w:pPr>
      <w:r>
        <w:rPr>
          <w:rFonts w:cs="Arial" w:ascii="Arial" w:hAnsi="Arial"/>
          <w:bCs/>
          <w:i/>
          <w:iCs/>
        </w:rPr>
        <w:t>Next year Buttercross will increase the allocation and run vaccination days with help from PPG members</w:t>
      </w:r>
    </w:p>
    <w:p>
      <w:pPr>
        <w:pStyle w:val="ListParagraph"/>
        <w:shd w:val="clear" w:color="auto" w:fill="FFFFFF"/>
        <w:spacing w:before="0" w:after="0"/>
        <w:rPr/>
      </w:pPr>
      <w:r>
        <w:rPr/>
      </w:r>
    </w:p>
    <w:p>
      <w:pPr>
        <w:pStyle w:val="ListParagraph"/>
        <w:shd w:val="clear" w:color="auto" w:fill="FFFFFF"/>
        <w:spacing w:before="0" w:after="0"/>
        <w:ind w:hanging="360"/>
        <w:rPr/>
      </w:pPr>
      <w:r>
        <w:rPr>
          <w:rFonts w:cs="Arial" w:ascii="Arial" w:hAnsi="Arial"/>
          <w:bCs/>
          <w:iCs/>
        </w:rPr>
        <w:t xml:space="preserve">5. How were patients informed, if they </w:t>
      </w:r>
      <w:r>
        <w:rPr>
          <w:rFonts w:cs="Arial" w:ascii="Arial" w:hAnsi="Arial"/>
          <w:bCs/>
          <w:iCs/>
          <w:u w:val="single"/>
        </w:rPr>
        <w:t xml:space="preserve">don’t have a “Smart Phone”? </w:t>
      </w:r>
      <w:r>
        <w:rPr>
          <w:rFonts w:cs="Arial" w:ascii="Arial" w:hAnsi="Arial"/>
          <w:bCs/>
          <w:iCs/>
        </w:rPr>
        <w:t xml:space="preserve">Were any notices put up round the town or in news publications? </w:t>
      </w:r>
      <w:r>
        <w:rPr>
          <w:rFonts w:cs="Arial" w:ascii="Arial" w:hAnsi="Arial"/>
          <w:bCs/>
          <w:i/>
          <w:iCs/>
        </w:rPr>
        <w:t>No notices were put up round the town. If no smart phone patients  will have received a letter. Information to be in Viaduct, Leveller, this will be addressed next year.</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 xml:space="preserve">6. Why was there such a long queue at Henhays with several people, (not BHC patients) </w:t>
      </w:r>
      <w:r>
        <w:rPr>
          <w:rFonts w:cs="Arial" w:ascii="Arial" w:hAnsi="Arial"/>
          <w:bCs/>
          <w:i/>
          <w:iCs/>
        </w:rPr>
        <w:t>complaining.7.15 am setting up. 1,000 Crewkerne patients logistically people turning up wrong time and date and arguing re: covid vaccination. 5 x the amount of patients?  As always patients do not come at the correct time.</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 xml:space="preserve">7. What is the current position? Will there be any further “Thursday” vaccination days. </w:t>
      </w:r>
      <w:r>
        <w:rPr>
          <w:rFonts w:cs="Arial" w:ascii="Arial" w:hAnsi="Arial"/>
          <w:bCs/>
          <w:i/>
          <w:iCs/>
        </w:rPr>
        <w:t>Mostly booked. If we have vaccines left a mop up clinic? See 2 above</w:t>
      </w:r>
    </w:p>
    <w:p>
      <w:pPr>
        <w:pStyle w:val="ListParagraph"/>
        <w:shd w:val="clear" w:color="auto" w:fill="FFFFFF"/>
        <w:spacing w:before="0" w:after="0"/>
        <w:ind w:hanging="360"/>
        <w:rPr>
          <w:rFonts w:ascii="Arial" w:hAnsi="Arial" w:cs="Arial"/>
          <w:bCs/>
          <w:i/>
          <w:i/>
          <w:iCs/>
        </w:rPr>
      </w:pPr>
      <w:r>
        <w:rPr>
          <w:rFonts w:cs="Arial" w:ascii="Arial" w:hAnsi="Arial"/>
          <w:bCs/>
          <w:i/>
          <w:iCs/>
        </w:rPr>
      </w:r>
    </w:p>
    <w:p>
      <w:pPr>
        <w:pStyle w:val="ListParagraph"/>
        <w:shd w:val="clear" w:color="auto" w:fill="FFFFFF"/>
        <w:spacing w:before="0" w:after="0"/>
        <w:ind w:hanging="360"/>
        <w:rPr/>
      </w:pPr>
      <w:r>
        <w:rPr>
          <w:rFonts w:cs="Arial" w:ascii="Arial" w:hAnsi="Arial"/>
          <w:bCs/>
          <w:iCs/>
        </w:rPr>
        <w:t xml:space="preserve">8. If you missed out because one was away, can you get a vaccination at BHC? If you can’t where does one go for a vaccination? </w:t>
      </w:r>
      <w:r>
        <w:rPr>
          <w:rFonts w:cs="Arial" w:ascii="Arial" w:hAnsi="Arial"/>
          <w:bCs/>
          <w:i/>
          <w:iCs/>
        </w:rPr>
        <w:t>See 2 above</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 xml:space="preserve">9. If you can’t get a “Flu/Covid Jab” at BHC, can you get one at the Clinical Investigation Hub? </w:t>
      </w:r>
      <w:r>
        <w:rPr>
          <w:rFonts w:cs="Arial" w:ascii="Arial" w:hAnsi="Arial"/>
          <w:bCs/>
          <w:i/>
          <w:iCs/>
        </w:rPr>
        <w:t>No they do not offer vaccinations.</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10. Boots Somerton only do Flu and you need to book on the Boots Web site and the nearest Boots for a Jab is Taunton! (I assume the same applies to Boots in Longport) pharmacy decided on what they can do. It is up to Boots policy.</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pPr>
      <w:r>
        <w:rPr>
          <w:rFonts w:cs="Arial" w:ascii="Arial" w:hAnsi="Arial"/>
          <w:bCs/>
          <w:iCs/>
        </w:rPr>
        <w:t>11. Ilchester Pharmacy do both Flu and, but only if you are eligible.</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rFonts w:ascii="Arial" w:hAnsi="Arial" w:cs="Arial"/>
          <w:bCs/>
          <w:iCs/>
        </w:rPr>
      </w:pPr>
      <w:r>
        <w:rPr/>
      </w:r>
    </w:p>
    <w:sectPr>
      <w:type w:val="nextPage"/>
      <w:pgSz w:w="11906" w:h="16838"/>
      <w:pgMar w:left="1587" w:right="850" w:gutter="0" w:header="0" w:top="360" w:footer="0" w:bottom="56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Arial">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Tahoma">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0"/>
        </w:tabs>
        <w:ind w:left="0" w:hanging="360"/>
      </w:pPr>
      <w:rPr/>
    </w:lvl>
    <w:lvl w:ilvl="1">
      <w:start w:val="1"/>
      <w:numFmt w:val="lowerLetter"/>
      <w:lvlText w:val="%2."/>
      <w:lvlJc w:val="left"/>
      <w:pPr>
        <w:tabs>
          <w:tab w:val="num" w:pos="0"/>
        </w:tabs>
        <w:ind w:left="720" w:hanging="360"/>
      </w:pPr>
      <w:rPr/>
    </w:lvl>
    <w:lvl w:ilvl="2">
      <w:start w:val="1"/>
      <w:numFmt w:val="lowerRoman"/>
      <w:lvlText w:val="%3."/>
      <w:lvlJc w:val="right"/>
      <w:pPr>
        <w:tabs>
          <w:tab w:val="num" w:pos="0"/>
        </w:tabs>
        <w:ind w:left="1440" w:hanging="180"/>
      </w:pPr>
      <w:rPr/>
    </w:lvl>
    <w:lvl w:ilvl="3">
      <w:start w:val="1"/>
      <w:numFmt w:val="decimal"/>
      <w:lvlText w:val="%4."/>
      <w:lvlJc w:val="left"/>
      <w:pPr>
        <w:tabs>
          <w:tab w:val="num" w:pos="0"/>
        </w:tabs>
        <w:ind w:left="2160" w:hanging="360"/>
      </w:pPr>
      <w:rPr/>
    </w:lvl>
    <w:lvl w:ilvl="4">
      <w:start w:val="1"/>
      <w:numFmt w:val="lowerLetter"/>
      <w:lvlText w:val="%5."/>
      <w:lvlJc w:val="left"/>
      <w:pPr>
        <w:tabs>
          <w:tab w:val="num" w:pos="0"/>
        </w:tabs>
        <w:ind w:left="2880" w:hanging="360"/>
      </w:pPr>
      <w:rPr/>
    </w:lvl>
    <w:lvl w:ilvl="5">
      <w:start w:val="1"/>
      <w:numFmt w:val="lowerRoman"/>
      <w:lvlText w:val="%6."/>
      <w:lvlJc w:val="right"/>
      <w:pPr>
        <w:tabs>
          <w:tab w:val="num" w:pos="0"/>
        </w:tabs>
        <w:ind w:left="3600" w:hanging="180"/>
      </w:pPr>
      <w:rPr/>
    </w:lvl>
    <w:lvl w:ilvl="6">
      <w:start w:val="1"/>
      <w:numFmt w:val="decimal"/>
      <w:lvlText w:val="%7."/>
      <w:lvlJc w:val="left"/>
      <w:pPr>
        <w:tabs>
          <w:tab w:val="num" w:pos="0"/>
        </w:tabs>
        <w:ind w:left="4320" w:hanging="360"/>
      </w:pPr>
      <w:rPr/>
    </w:lvl>
    <w:lvl w:ilvl="7">
      <w:start w:val="1"/>
      <w:numFmt w:val="lowerLetter"/>
      <w:lvlText w:val="%8."/>
      <w:lvlJc w:val="left"/>
      <w:pPr>
        <w:tabs>
          <w:tab w:val="num" w:pos="0"/>
        </w:tabs>
        <w:ind w:left="5040" w:hanging="360"/>
      </w:pPr>
      <w:rPr/>
    </w:lvl>
    <w:lvl w:ilvl="8">
      <w:start w:val="1"/>
      <w:numFmt w:val="lowerRoman"/>
      <w:lvlText w:val="%9."/>
      <w:lvlJc w:val="right"/>
      <w:pPr>
        <w:tabs>
          <w:tab w:val="num" w:pos="0"/>
        </w:tabs>
        <w:ind w:left="5760" w:hanging="180"/>
      </w:pPr>
      <w:rPr/>
    </w:lvl>
  </w:abstractNum>
  <w:abstractNum w:abstractNumId="3">
    <w:lvl w:ilvl="0">
      <w:start w:val="1"/>
      <w:numFmt w:val="decimal"/>
      <w:lvlText w:val="%1."/>
      <w:lvlJc w:val="left"/>
      <w:pPr>
        <w:tabs>
          <w:tab w:val="num" w:pos="0"/>
        </w:tabs>
        <w:ind w:left="72" w:hanging="360"/>
      </w:pPr>
      <w:rPr>
        <w:b/>
      </w:rPr>
    </w:lvl>
    <w:lvl w:ilvl="1">
      <w:start w:val="1"/>
      <w:numFmt w:val="lowerLetter"/>
      <w:lvlText w:val="%2."/>
      <w:lvlJc w:val="left"/>
      <w:pPr>
        <w:tabs>
          <w:tab w:val="num" w:pos="0"/>
        </w:tabs>
        <w:ind w:left="792" w:hanging="360"/>
      </w:pPr>
      <w:rPr/>
    </w:lvl>
    <w:lvl w:ilvl="2">
      <w:start w:val="1"/>
      <w:numFmt w:val="lowerRoman"/>
      <w:lvlText w:val="%3."/>
      <w:lvlJc w:val="right"/>
      <w:pPr>
        <w:tabs>
          <w:tab w:val="num" w:pos="0"/>
        </w:tabs>
        <w:ind w:left="1512" w:hanging="180"/>
      </w:pPr>
      <w:rPr/>
    </w:lvl>
    <w:lvl w:ilvl="3">
      <w:start w:val="1"/>
      <w:numFmt w:val="decimal"/>
      <w:lvlText w:val="%4."/>
      <w:lvlJc w:val="left"/>
      <w:pPr>
        <w:tabs>
          <w:tab w:val="num" w:pos="0"/>
        </w:tabs>
        <w:ind w:left="2232" w:hanging="360"/>
      </w:pPr>
      <w:rPr/>
    </w:lvl>
    <w:lvl w:ilvl="4">
      <w:start w:val="1"/>
      <w:numFmt w:val="lowerLetter"/>
      <w:lvlText w:val="%5."/>
      <w:lvlJc w:val="left"/>
      <w:pPr>
        <w:tabs>
          <w:tab w:val="num" w:pos="0"/>
        </w:tabs>
        <w:ind w:left="2952" w:hanging="360"/>
      </w:pPr>
      <w:rPr/>
    </w:lvl>
    <w:lvl w:ilvl="5">
      <w:start w:val="1"/>
      <w:numFmt w:val="lowerRoman"/>
      <w:lvlText w:val="%6."/>
      <w:lvlJc w:val="right"/>
      <w:pPr>
        <w:tabs>
          <w:tab w:val="num" w:pos="0"/>
        </w:tabs>
        <w:ind w:left="3672" w:hanging="180"/>
      </w:pPr>
      <w:rPr/>
    </w:lvl>
    <w:lvl w:ilvl="6">
      <w:start w:val="1"/>
      <w:numFmt w:val="decimal"/>
      <w:lvlText w:val="%7."/>
      <w:lvlJc w:val="left"/>
      <w:pPr>
        <w:tabs>
          <w:tab w:val="num" w:pos="0"/>
        </w:tabs>
        <w:ind w:left="4392" w:hanging="360"/>
      </w:pPr>
      <w:rPr/>
    </w:lvl>
    <w:lvl w:ilvl="7">
      <w:start w:val="1"/>
      <w:numFmt w:val="lowerLetter"/>
      <w:lvlText w:val="%8."/>
      <w:lvlJc w:val="left"/>
      <w:pPr>
        <w:tabs>
          <w:tab w:val="num" w:pos="0"/>
        </w:tabs>
        <w:ind w:left="5112" w:hanging="360"/>
      </w:pPr>
      <w:rPr/>
    </w:lvl>
    <w:lvl w:ilvl="8">
      <w:start w:val="1"/>
      <w:numFmt w:val="lowerRoman"/>
      <w:lvlText w:val="%9."/>
      <w:lvlJc w:val="right"/>
      <w:pPr>
        <w:tabs>
          <w:tab w:val="num" w:pos="0"/>
        </w:tabs>
        <w:ind w:left="5832"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isplayBackgroundShape/>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numPr>
        <w:ilvl w:val="0"/>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TextBody"/>
    <w:qFormat/>
    <w:pPr>
      <w:numPr>
        <w:ilvl w:val="2"/>
        <w:numId w:val="1"/>
      </w:numPr>
      <w:spacing w:before="280" w:after="280"/>
      <w:outlineLvl w:val="2"/>
    </w:pPr>
    <w:rPr>
      <w:b/>
      <w:bCs/>
      <w:sz w:val="27"/>
      <w:szCs w:val="27"/>
    </w:rPr>
  </w:style>
  <w:style w:type="paragraph" w:styleId="Heading4">
    <w:name w:val="Heading 4"/>
    <w:basedOn w:val="Normal"/>
    <w:next w:val="Normal"/>
    <w:qFormat/>
    <w:pPr>
      <w:keepNext w:val="true"/>
      <w:numPr>
        <w:ilvl w:val="3"/>
        <w:numId w:val="1"/>
      </w:numPr>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b/>
      <w:sz w:val="22"/>
      <w:szCs w:val="22"/>
    </w:rPr>
  </w:style>
  <w:style w:type="character" w:styleId="WW8Num3z0" w:customStyle="1">
    <w:name w:val="WW8Num3z0"/>
    <w:qFormat/>
    <w:rPr>
      <w:rFonts w:ascii="Symbol" w:hAnsi="Symbol" w:cs="Symbol"/>
      <w:sz w:val="22"/>
      <w:szCs w:val="22"/>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sz w:val="20"/>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0" w:customStyle="1">
    <w:name w:val="WW8Num8z0"/>
    <w:qFormat/>
    <w:rPr>
      <w:rFonts w:ascii="Arial" w:hAnsi="Arial" w:eastAsia="Times New Roman" w:cs="Aria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9z0" w:customStyle="1">
    <w:name w:val="WW8Num9z0"/>
    <w:qFormat/>
    <w:rPr>
      <w:rFonts w:ascii="Arial" w:hAnsi="Arial" w:eastAsia="Times New Roman" w:cs="Arial"/>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Arial" w:hAnsi="Arial" w:cs="Arial"/>
      <w:b/>
      <w:sz w:val="22"/>
      <w:szCs w:val="22"/>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Symbol" w:hAnsi="Symbol" w:cs="Symbol"/>
      <w:sz w:val="20"/>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WW8Num17z0" w:customStyle="1">
    <w:name w:val="WW8Num17z0"/>
    <w:qFormat/>
    <w:rPr>
      <w:rFonts w:ascii="Symbol" w:hAnsi="Symbol" w:cs="Symbol"/>
      <w:sz w:val="22"/>
      <w:szCs w:val="22"/>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Symbol" w:hAnsi="Symbol" w:cs="Symbol"/>
      <w:sz w:val="20"/>
    </w:rPr>
  </w:style>
  <w:style w:type="character" w:styleId="WW8Num20z0" w:customStyle="1">
    <w:name w:val="WW8Num20z0"/>
    <w:qFormat/>
    <w:rPr>
      <w:rFonts w:ascii="Symbol" w:hAnsi="Symbol" w:cs="Symbol"/>
      <w:sz w:val="20"/>
    </w:rPr>
  </w:style>
  <w:style w:type="character" w:styleId="WW-DefaultParagraphFont" w:customStyle="1">
    <w:name w:val="WW-Default Paragraph Font"/>
    <w:qFormat/>
    <w:rPr/>
  </w:style>
  <w:style w:type="character" w:styleId="InternetLink">
    <w:name w:val="Hyperlink"/>
    <w:rPr>
      <w:color w:val="0000FF"/>
      <w:u w:val="single"/>
    </w:rPr>
  </w:style>
  <w:style w:type="character" w:styleId="Strong">
    <w:name w:val="Strong"/>
    <w:qFormat/>
    <w:rPr>
      <w:b/>
      <w:bCs/>
    </w:rPr>
  </w:style>
  <w:style w:type="character" w:styleId="UnresolvedMention" w:customStyle="1">
    <w:name w:val="Unresolved Mention"/>
    <w:qFormat/>
    <w:rPr>
      <w:color w:val="605E5C"/>
      <w:shd w:fill="E1DFDD" w:val="clear"/>
    </w:rPr>
  </w:style>
  <w:style w:type="character" w:styleId="M9212473549683906067msohyperlink" w:customStyle="1">
    <w:name w:val="m_9212473549683906067msohyperlink"/>
    <w:qFormat/>
    <w:rPr/>
  </w:style>
  <w:style w:type="character" w:styleId="M-3079320302668027716msohyperlink" w:customStyle="1">
    <w:name w:val="m_-3079320302668027716msohyperlink"/>
    <w:basedOn w:val="WW-DefaultParagraphFont"/>
    <w:qFormat/>
    <w:rPr/>
  </w:style>
  <w:style w:type="character" w:styleId="Heading3Char" w:customStyle="1">
    <w:name w:val="Heading 3 Char"/>
    <w:qFormat/>
    <w:rPr>
      <w:b/>
      <w:bCs/>
      <w:sz w:val="27"/>
      <w:szCs w:val="27"/>
    </w:rPr>
  </w:style>
  <w:style w:type="character" w:styleId="M4998017469029603173msohyperlink" w:customStyle="1">
    <w:name w:val="m_4998017469029603173msohyperlink"/>
    <w:qFormat/>
    <w:rPr/>
  </w:style>
  <w:style w:type="character" w:styleId="Gd" w:customStyle="1">
    <w:name w:val="gd"/>
    <w:qFormat/>
    <w:rPr/>
  </w:style>
  <w:style w:type="character" w:styleId="Go" w:customStyle="1">
    <w:name w:val="go"/>
    <w:qFormat/>
    <w:rPr/>
  </w:style>
  <w:style w:type="character" w:styleId="Heading4Char" w:customStyle="1">
    <w:name w:val="Heading 4 Char"/>
    <w:qFormat/>
    <w:rPr>
      <w:rFonts w:ascii="Calibri" w:hAnsi="Calibri" w:eastAsia="Times New Roman" w:cs="Times New Roman"/>
      <w:b/>
      <w:bCs/>
      <w:sz w:val="28"/>
      <w:szCs w:val="28"/>
    </w:rPr>
  </w:style>
  <w:style w:type="character" w:styleId="M-3469467097091094662et-pb-icon7" w:customStyle="1">
    <w:name w:val="m_-3469467097091094662et-pb-icon7"/>
    <w:qFormat/>
    <w:rPr/>
  </w:style>
  <w:style w:type="character" w:styleId="Il" w:customStyle="1">
    <w:name w:val="il"/>
    <w:qFormat/>
    <w:rPr/>
  </w:style>
  <w:style w:type="character" w:styleId="VisitedInternetLink">
    <w:name w:val="FollowedHyperlink"/>
    <w:rPr>
      <w:color w:val="954F72"/>
      <w:u w:val="single"/>
    </w:rPr>
  </w:style>
  <w:style w:type="character" w:styleId="Heading1Char" w:customStyle="1">
    <w:name w:val="Heading 1 Char"/>
    <w:qFormat/>
    <w:rPr>
      <w:rFonts w:ascii="Calibri Light" w:hAnsi="Calibri Light" w:eastAsia="Times New Roman" w:cs="Times New Roman"/>
      <w:b/>
      <w:bCs/>
      <w:kern w:val="2"/>
      <w:sz w:val="32"/>
      <w:szCs w:val="32"/>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qFormat/>
    <w:pPr/>
    <w:rPr>
      <w:rFonts w:ascii="Tahoma" w:hAnsi="Tahoma" w:cs="Tahoma"/>
      <w:sz w:val="16"/>
      <w:szCs w:val="16"/>
    </w:rPr>
  </w:style>
  <w:style w:type="paragraph" w:styleId="M8584124743706151520msonormal" w:customStyle="1">
    <w:name w:val="m_8584124743706151520msonormal"/>
    <w:basedOn w:val="Normal"/>
    <w:qFormat/>
    <w:pPr>
      <w:spacing w:before="280" w:after="280"/>
    </w:pPr>
    <w:rPr/>
  </w:style>
  <w:style w:type="paragraph" w:styleId="M8584124743706151520msolistparagraph" w:customStyle="1">
    <w:name w:val="m_8584124743706151520msolistparagraph"/>
    <w:basedOn w:val="Normal"/>
    <w:qFormat/>
    <w:pPr>
      <w:spacing w:before="280" w:after="280"/>
    </w:pPr>
    <w:rPr/>
  </w:style>
  <w:style w:type="paragraph" w:styleId="M8584124743706151520default" w:customStyle="1">
    <w:name w:val="m_8584124743706151520default"/>
    <w:basedOn w:val="Normal"/>
    <w:qFormat/>
    <w:pPr>
      <w:spacing w:before="280" w:after="280"/>
    </w:pPr>
    <w:rPr/>
  </w:style>
  <w:style w:type="paragraph" w:styleId="M3418293960606056278default" w:customStyle="1">
    <w:name w:val="m_3418293960606056278default"/>
    <w:basedOn w:val="Normal"/>
    <w:qFormat/>
    <w:pPr>
      <w:spacing w:before="280" w:after="280"/>
    </w:pPr>
    <w:rPr/>
  </w:style>
  <w:style w:type="paragraph" w:styleId="M-3079320302668027716a" w:customStyle="1">
    <w:name w:val="m_-3079320302668027716a"/>
    <w:basedOn w:val="Normal"/>
    <w:qFormat/>
    <w:pPr>
      <w:spacing w:before="280" w:after="280"/>
    </w:pPr>
    <w:rPr/>
  </w:style>
  <w:style w:type="paragraph" w:styleId="M4998017469029603173a" w:customStyle="1">
    <w:name w:val="m_4998017469029603173a"/>
    <w:basedOn w:val="Normal"/>
    <w:qFormat/>
    <w:pPr>
      <w:spacing w:before="280" w:after="280"/>
    </w:pPr>
    <w:rPr/>
  </w:style>
  <w:style w:type="paragraph" w:styleId="Body" w:customStyle="1">
    <w:name w:val="Body"/>
    <w:qFormat/>
    <w:pPr>
      <w:widowControl/>
      <w:suppressAutoHyphens w:val="true"/>
      <w:bidi w:val="0"/>
      <w:spacing w:lineRule="auto" w:line="252" w:before="0" w:after="160"/>
      <w:jc w:val="left"/>
    </w:pPr>
    <w:rPr>
      <w:rFonts w:ascii="Helvetica;Arial" w:hAnsi="Helvetica;Arial" w:eastAsia="Times New Roman" w:cs="Arial Unicode MS"/>
      <w:color w:val="000000"/>
      <w:kern w:val="0"/>
      <w:sz w:val="22"/>
      <w:szCs w:val="22"/>
      <w:lang w:val="en-US" w:eastAsia="zh-CN" w:bidi="ar-SA"/>
    </w:rPr>
  </w:style>
  <w:style w:type="paragraph" w:styleId="M8876220523711012906msolistparagraph" w:customStyle="1">
    <w:name w:val="m_8876220523711012906msolistparagraph"/>
    <w:basedOn w:val="Normal"/>
    <w:qFormat/>
    <w:pPr>
      <w:spacing w:before="280" w:after="280"/>
    </w:pPr>
    <w:rPr/>
  </w:style>
  <w:style w:type="paragraph" w:styleId="M8876220523711012906msonospacing" w:customStyle="1">
    <w:name w:val="m_8876220523711012906msonospacing"/>
    <w:basedOn w:val="Normal"/>
    <w:qFormat/>
    <w:pPr>
      <w:spacing w:before="280" w:after="280"/>
    </w:pPr>
    <w:rPr/>
  </w:style>
  <w:style w:type="paragraph" w:styleId="M-2038990346208362844msolistparagraph" w:customStyle="1">
    <w:name w:val="m_-2038990346208362844msolistparagraph"/>
    <w:basedOn w:val="Normal"/>
    <w:qFormat/>
    <w:pPr>
      <w:spacing w:before="280" w:after="280"/>
    </w:pPr>
    <w:rPr/>
  </w:style>
  <w:style w:type="paragraph" w:styleId="M-2589024784738653223msolistparagraph" w:customStyle="1">
    <w:name w:val="m_-2589024784738653223msolistparagraph"/>
    <w:basedOn w:val="Normal"/>
    <w:qFormat/>
    <w:pPr>
      <w:spacing w:before="280" w:after="280"/>
    </w:pPr>
    <w:rPr/>
  </w:style>
  <w:style w:type="paragraph" w:styleId="M-3469467097091094662msolistparagraph" w:customStyle="1">
    <w:name w:val="m_-3469467097091094662msolistparagraph"/>
    <w:basedOn w:val="Normal"/>
    <w:qFormat/>
    <w:pPr>
      <w:spacing w:before="280" w:after="280"/>
    </w:pPr>
    <w:rPr/>
  </w:style>
  <w:style w:type="paragraph" w:styleId="NormalWeb">
    <w:name w:val="Normal (Web)"/>
    <w:basedOn w:val="Normal"/>
    <w:qFormat/>
    <w:pPr>
      <w:spacing w:before="280" w:after="280"/>
    </w:pPr>
    <w:rPr/>
  </w:style>
  <w:style w:type="paragraph" w:styleId="M2928411961004488043msoplaintext" w:customStyle="1">
    <w:name w:val="m_2928411961004488043msoplaintext"/>
    <w:basedOn w:val="Normal"/>
    <w:qFormat/>
    <w:pPr>
      <w:spacing w:before="280" w:after="280"/>
    </w:pPr>
    <w:rPr/>
  </w:style>
  <w:style w:type="paragraph" w:styleId="M4746076900149389927msoplaintext" w:customStyle="1">
    <w:name w:val="m_4746076900149389927msoplaintext"/>
    <w:basedOn w:val="Normal"/>
    <w:qFormat/>
    <w:pPr>
      <w:spacing w:before="280" w:after="280"/>
    </w:pPr>
    <w:rPr/>
  </w:style>
  <w:style w:type="paragraph" w:styleId="M4746076900149389927msolistparagraph" w:customStyle="1">
    <w:name w:val="m_4746076900149389927msolistparagraph"/>
    <w:basedOn w:val="Normal"/>
    <w:qFormat/>
    <w:pPr>
      <w:spacing w:before="280" w:after="280"/>
    </w:pPr>
    <w:rPr/>
  </w:style>
  <w:style w:type="paragraph" w:styleId="Componentseditorialsubtitle-s4q8aoa-5" w:customStyle="1">
    <w:name w:val="components__editorialsubtitle-s4q8aoa-5"/>
    <w:basedOn w:val="Normal"/>
    <w:qFormat/>
    <w:pPr>
      <w:spacing w:before="280" w:after="280"/>
    </w:pPr>
    <w:rPr/>
  </w:style>
  <w:style w:type="paragraph" w:styleId="ListParagraph">
    <w:name w:val="List Paragraph"/>
    <w:basedOn w:val="Normal"/>
    <w:qFormat/>
    <w:pPr>
      <w:spacing w:before="280" w:after="280"/>
    </w:pPr>
    <w:rPr>
      <w:lang w:val="en-U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Application>LibreOffice/7.5.1.2$Windows_X86_64 LibreOffice_project/fcbaee479e84c6cd81291587d2ee68cba099e129</Application>
  <AppVersion>15.0000</AppVersion>
  <Pages>4</Pages>
  <Words>1221</Words>
  <Characters>5870</Characters>
  <CharactersWithSpaces>7167</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2025-10-20T13:13:00Z</dcterms:created>
  <dc:creator>Home</dc:creator>
  <dc:description/>
  <dc:language>en-GB</dc:language>
  <cp:lastModifiedBy/>
  <cp:lastPrinted>2025-06-17T16:39:00Z</cp:lastPrinted>
  <dcterms:modified xsi:type="dcterms:W3CDTF">2025-11-03T18:19:08Z</dcterms:modified>
  <cp:revision>24</cp:revision>
  <dc:subject/>
  <dc:title>A Meeting of the Buttercross and Ilchester PPG</dc:title>
</cp:coreProperties>
</file>

<file path=docProps/custom.xml><?xml version="1.0" encoding="utf-8"?>
<Properties xmlns="http://schemas.openxmlformats.org/officeDocument/2006/custom-properties" xmlns:vt="http://schemas.openxmlformats.org/officeDocument/2006/docPropsVTypes"/>
</file>