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rFonts w:ascii="Arial" w:hAnsi="Arial"/>
          <w:sz w:val="28"/>
          <w:szCs w:val="28"/>
        </w:rPr>
      </w:pPr>
      <w:r>
        <w:rPr>
          <w:rFonts w:eastAsia="Arial" w:cs="Arial" w:ascii="Arial" w:hAnsi="Arial"/>
          <w:b/>
          <w:sz w:val="28"/>
          <w:szCs w:val="28"/>
        </w:rPr>
        <w:t>Minutes of the Meeting of the Buttercross and Ilchester PPG</w:t>
      </w:r>
    </w:p>
    <w:p>
      <w:pPr>
        <w:pStyle w:val="Normal"/>
        <w:jc w:val="center"/>
        <w:rPr>
          <w:rFonts w:ascii="Arial" w:hAnsi="Arial"/>
          <w:sz w:val="28"/>
          <w:szCs w:val="28"/>
        </w:rPr>
      </w:pPr>
      <w:r>
        <w:rPr>
          <w:rFonts w:eastAsia="Arial" w:cs="Arial" w:ascii="Arial" w:hAnsi="Arial"/>
          <w:b/>
          <w:sz w:val="28"/>
          <w:szCs w:val="28"/>
        </w:rPr>
        <w:t xml:space="preserve">held </w:t>
      </w:r>
      <w:r>
        <w:rPr>
          <w:rFonts w:cs="Arial" w:ascii="Arial" w:hAnsi="Arial"/>
          <w:b/>
          <w:sz w:val="28"/>
          <w:szCs w:val="28"/>
        </w:rPr>
        <w:t>on Monday 17 February 2025 at 3.30pm at BHC</w:t>
      </w:r>
    </w:p>
    <w:p>
      <w:pPr>
        <w:pStyle w:val="Normal"/>
        <w:ind w:right="-794" w:hanging="0"/>
        <w:jc w:val="center"/>
        <w:rPr>
          <w:rFonts w:ascii="Arial" w:hAnsi="Arial" w:cs="Arial"/>
          <w:b/>
          <w:sz w:val="22"/>
          <w:szCs w:val="22"/>
        </w:rPr>
      </w:pPr>
      <w:r>
        <w:rPr>
          <w:rFonts w:cs="Arial" w:ascii="Arial" w:hAnsi="Arial"/>
          <w:b/>
          <w:sz w:val="22"/>
          <w:szCs w:val="22"/>
        </w:rPr>
      </w:r>
    </w:p>
    <w:p>
      <w:pPr>
        <w:pStyle w:val="Normal"/>
        <w:spacing w:lineRule="atLeast" w:line="100"/>
        <w:rPr>
          <w:rFonts w:ascii="Arial" w:hAnsi="Arial"/>
          <w:sz w:val="22"/>
          <w:szCs w:val="22"/>
        </w:rPr>
      </w:pPr>
      <w:r>
        <w:rPr>
          <w:rFonts w:eastAsia="SimSun" w:cs="Arial" w:ascii="Arial" w:hAnsi="Arial"/>
          <w:color w:val="000000"/>
          <w:sz w:val="22"/>
          <w:szCs w:val="22"/>
          <w:lang w:val="en-US" w:eastAsia="ar-SA"/>
        </w:rPr>
        <w:t>Abbreviations frequently appearing in minutes in addition to members/staff initials:</w:t>
      </w:r>
    </w:p>
    <w:p>
      <w:pPr>
        <w:pStyle w:val="Normal"/>
        <w:spacing w:lineRule="atLeast" w:line="100"/>
        <w:rPr>
          <w:rFonts w:ascii="Arial" w:hAnsi="Arial"/>
          <w:sz w:val="22"/>
          <w:szCs w:val="22"/>
        </w:rPr>
      </w:pPr>
      <w:r>
        <w:rPr>
          <w:rFonts w:eastAsia="SimSun" w:cs="Arial" w:ascii="Arial" w:hAnsi="Arial"/>
          <w:color w:val="000000"/>
          <w:sz w:val="22"/>
          <w:szCs w:val="22"/>
          <w:lang w:val="en-US" w:eastAsia="ar-SA"/>
        </w:rPr>
        <w:t xml:space="preserve">SHS = Symphony Healthcare Services </w:t>
        <w:tab/>
        <w:tab/>
        <w:t>BHC = Buttercross Health Centre</w:t>
      </w:r>
    </w:p>
    <w:p>
      <w:pPr>
        <w:pStyle w:val="Normal"/>
        <w:spacing w:lineRule="atLeast" w:line="100"/>
        <w:rPr>
          <w:rFonts w:ascii="Arial" w:hAnsi="Arial"/>
          <w:sz w:val="22"/>
          <w:szCs w:val="22"/>
        </w:rPr>
      </w:pPr>
      <w:r>
        <w:rPr>
          <w:rFonts w:eastAsia="SimSun" w:cs="Arial" w:ascii="Arial" w:hAnsi="Arial"/>
          <w:color w:val="212121"/>
          <w:sz w:val="22"/>
          <w:szCs w:val="22"/>
          <w:lang w:val="en-US" w:eastAsia="ar-SA"/>
        </w:rPr>
        <w:t xml:space="preserve">ECP = Enhanced Care Practitioner </w:t>
        <w:tab/>
        <w:tab/>
        <w:tab/>
      </w:r>
      <w:r>
        <w:rPr>
          <w:rFonts w:eastAsia="SimSun" w:cs="Arial" w:ascii="Arial" w:hAnsi="Arial"/>
          <w:color w:val="000000"/>
          <w:sz w:val="22"/>
          <w:szCs w:val="22"/>
          <w:lang w:val="en-US" w:eastAsia="ar-SA"/>
        </w:rPr>
        <w:t>HCA = Healthcare Assistants</w:t>
      </w:r>
    </w:p>
    <w:p>
      <w:pPr>
        <w:pStyle w:val="Normal"/>
        <w:spacing w:lineRule="atLeast" w:line="100"/>
        <w:rPr>
          <w:rFonts w:ascii="Arial" w:hAnsi="Arial" w:eastAsia="SimSun" w:cs="Arial"/>
          <w:b/>
          <w:bCs/>
          <w:color w:val="000000"/>
          <w:sz w:val="22"/>
          <w:szCs w:val="22"/>
          <w:lang w:val="en-US" w:eastAsia="ar-SA"/>
        </w:rPr>
      </w:pPr>
      <w:r>
        <w:rPr>
          <w:rFonts w:eastAsia="SimSun" w:cs="Arial" w:ascii="Arial" w:hAnsi="Arial"/>
          <w:b/>
          <w:bCs/>
          <w:color w:val="000000"/>
          <w:sz w:val="22"/>
          <w:szCs w:val="22"/>
          <w:lang w:val="en-US" w:eastAsia="ar-SA"/>
        </w:rPr>
      </w:r>
    </w:p>
    <w:p>
      <w:pPr>
        <w:pStyle w:val="Normal"/>
        <w:spacing w:lineRule="atLeast" w:line="100"/>
        <w:rPr>
          <w:rFonts w:ascii="Arial" w:hAnsi="Arial"/>
          <w:sz w:val="22"/>
          <w:szCs w:val="22"/>
        </w:rPr>
      </w:pPr>
      <w:r>
        <w:rPr>
          <w:rFonts w:eastAsia="SimSun" w:cs="Arial" w:ascii="Arial" w:hAnsi="Arial"/>
          <w:b/>
          <w:bCs/>
          <w:color w:val="000000"/>
          <w:sz w:val="22"/>
          <w:szCs w:val="22"/>
          <w:u w:val="single"/>
          <w:lang w:val="en-US" w:eastAsia="ar-SA"/>
        </w:rPr>
        <w:t>PPG Members:</w:t>
      </w:r>
      <w:r>
        <w:rPr>
          <w:rFonts w:eastAsia="SimSun" w:cs="Arial" w:ascii="Arial" w:hAnsi="Arial"/>
          <w:b/>
          <w:bCs/>
          <w:color w:val="000000"/>
          <w:sz w:val="22"/>
          <w:szCs w:val="22"/>
          <w:lang w:val="en-US" w:eastAsia="ar-SA"/>
        </w:rPr>
        <w:t xml:space="preserve"> </w:t>
      </w:r>
      <w:r>
        <w:rPr>
          <w:rFonts w:eastAsia="SimSun" w:cs="Arial" w:ascii="Arial" w:hAnsi="Arial"/>
          <w:color w:val="000000"/>
          <w:sz w:val="22"/>
          <w:szCs w:val="22"/>
          <w:lang w:val="en-US" w:eastAsia="ar-SA"/>
        </w:rPr>
        <w:t xml:space="preserve"> </w:t>
      </w:r>
      <w:r>
        <w:rPr>
          <w:rFonts w:eastAsia="SimSun" w:cs="Arial" w:ascii="Arial" w:hAnsi="Arial"/>
          <w:b/>
          <w:bCs/>
          <w:color w:val="000000"/>
          <w:sz w:val="22"/>
          <w:szCs w:val="22"/>
          <w:lang w:val="en-US" w:eastAsia="ar-SA"/>
        </w:rPr>
        <w:t>Ron Kench - Chairman (RK),</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Lesley Rudman (minutes) (LR),</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Carol Flowers</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(CF) Steve Marsh (SM),</w:t>
      </w:r>
      <w:r>
        <w:rPr>
          <w:rFonts w:eastAsia="SimSun" w:cs="Arial" w:ascii="Arial" w:hAnsi="Arial"/>
          <w:bCs/>
          <w:color w:val="000000"/>
          <w:sz w:val="22"/>
          <w:szCs w:val="22"/>
          <w:lang w:val="en-US" w:eastAsia="ar-SA"/>
        </w:rPr>
        <w:t xml:space="preserve"> </w:t>
      </w:r>
      <w:r>
        <w:rPr>
          <w:rFonts w:eastAsia="SimSun" w:cs="Arial" w:ascii="Arial" w:hAnsi="Arial"/>
          <w:b/>
          <w:color w:val="000000"/>
          <w:sz w:val="22"/>
          <w:szCs w:val="22"/>
          <w:lang w:val="en-US" w:eastAsia="ar-SA"/>
        </w:rPr>
        <w:t>Elaine Old (EO),</w:t>
      </w:r>
      <w:r>
        <w:rPr>
          <w:rFonts w:eastAsia="SimSun" w:cs="Arial" w:ascii="Arial" w:hAnsi="Arial"/>
          <w:bCs/>
          <w:color w:val="000000"/>
          <w:sz w:val="22"/>
          <w:szCs w:val="22"/>
          <w:lang w:val="en-US" w:eastAsia="ar-SA"/>
        </w:rPr>
        <w:t xml:space="preserve"> </w:t>
      </w:r>
      <w:r>
        <w:rPr>
          <w:rFonts w:eastAsia="SimSun" w:cs="Arial" w:ascii="Arial" w:hAnsi="Arial"/>
          <w:color w:val="000000"/>
          <w:sz w:val="22"/>
          <w:szCs w:val="22"/>
          <w:lang w:val="en-US" w:eastAsia="ar-SA"/>
        </w:rPr>
        <w:t>Anne Yates (AY</w:t>
      </w:r>
      <w:r>
        <w:rPr>
          <w:rFonts w:eastAsia="SimSun" w:cs="Arial" w:ascii="Arial" w:hAnsi="Arial"/>
          <w:b/>
          <w:color w:val="000000"/>
          <w:sz w:val="22"/>
          <w:szCs w:val="22"/>
          <w:lang w:val="en-US" w:eastAsia="ar-SA"/>
        </w:rPr>
        <w:t xml:space="preserve">) </w:t>
      </w:r>
      <w:r>
        <w:rPr>
          <w:rFonts w:eastAsia="SimSun" w:cs="Arial" w:ascii="Arial" w:hAnsi="Arial"/>
          <w:b/>
          <w:bCs/>
          <w:color w:val="000000"/>
          <w:sz w:val="22"/>
          <w:szCs w:val="22"/>
          <w:lang w:val="en-US" w:eastAsia="ar-SA"/>
        </w:rPr>
        <w:t>Janet Hayter (JH)</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Rachel Maynard</w:t>
      </w:r>
      <w:r>
        <w:rPr>
          <w:rFonts w:eastAsia="SimSun" w:cs="Arial" w:ascii="Arial" w:hAnsi="Arial"/>
          <w:bCs/>
          <w:color w:val="000000"/>
          <w:sz w:val="22"/>
          <w:szCs w:val="22"/>
          <w:lang w:val="en-US" w:eastAsia="ar-SA"/>
        </w:rPr>
        <w:t xml:space="preserve"> (RM), Jackie Buckle (JB)</w:t>
      </w:r>
    </w:p>
    <w:p>
      <w:pPr>
        <w:pStyle w:val="Normal"/>
        <w:spacing w:lineRule="atLeast" w:line="100"/>
        <w:rPr>
          <w:rFonts w:ascii="Arial" w:hAnsi="Arial" w:eastAsia="SimSun" w:cs="Arial"/>
          <w:b/>
          <w:bCs/>
          <w:color w:val="000000"/>
          <w:sz w:val="22"/>
          <w:szCs w:val="22"/>
          <w:lang w:val="en-US" w:eastAsia="ar-SA"/>
        </w:rPr>
      </w:pPr>
      <w:r>
        <w:rPr>
          <w:rFonts w:eastAsia="SimSun" w:cs="Arial" w:ascii="Arial" w:hAnsi="Arial"/>
          <w:b/>
          <w:bCs/>
          <w:color w:val="000000"/>
          <w:sz w:val="22"/>
          <w:szCs w:val="22"/>
          <w:u w:val="single"/>
          <w:lang w:val="en-US" w:eastAsia="ar-SA"/>
        </w:rPr>
        <w:t>Staff:</w:t>
      </w:r>
      <w:r>
        <w:rPr>
          <w:rFonts w:eastAsia="SimSun" w:cs="Arial" w:ascii="Arial" w:hAnsi="Arial"/>
          <w:b/>
          <w:bCs/>
          <w:color w:val="000000"/>
          <w:sz w:val="22"/>
          <w:szCs w:val="22"/>
          <w:lang w:val="en-US" w:eastAsia="ar-SA"/>
        </w:rPr>
        <w:t xml:space="preserve"> </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Lauren Samways (LS)</w:t>
      </w:r>
      <w:r>
        <w:rPr>
          <w:rFonts w:eastAsia="SimSun" w:cs="Arial" w:ascii="Arial" w:hAnsi="Arial"/>
          <w:bCs/>
          <w:color w:val="000000"/>
          <w:sz w:val="22"/>
          <w:szCs w:val="22"/>
          <w:lang w:val="en-US" w:eastAsia="ar-SA"/>
        </w:rPr>
        <w:t xml:space="preserve">  Julie Salter (JS) </w:t>
      </w:r>
      <w:r>
        <w:rPr>
          <w:rFonts w:eastAsia="SimSun" w:cs="Arial" w:ascii="Arial" w:hAnsi="Arial"/>
          <w:b/>
          <w:bCs/>
          <w:color w:val="000000"/>
          <w:sz w:val="22"/>
          <w:szCs w:val="22"/>
          <w:lang w:val="en-US" w:eastAsia="ar-SA"/>
        </w:rPr>
        <w:t xml:space="preserve"> Dr Chris</w:t>
      </w:r>
    </w:p>
    <w:p>
      <w:pPr>
        <w:pStyle w:val="Normal"/>
        <w:spacing w:lineRule="atLeast" w:line="100"/>
        <w:rPr>
          <w:rFonts w:ascii="Arial" w:hAnsi="Arial"/>
          <w:sz w:val="22"/>
          <w:szCs w:val="22"/>
        </w:rPr>
      </w:pPr>
      <w:r>
        <w:rPr>
          <w:rFonts w:eastAsia="SimSun" w:cs="Arial" w:ascii="Arial" w:hAnsi="Arial"/>
          <w:b/>
          <w:bCs/>
          <w:color w:val="000000"/>
          <w:sz w:val="22"/>
          <w:szCs w:val="22"/>
          <w:u w:val="single"/>
          <w:lang w:val="en-US" w:eastAsia="ar-SA"/>
        </w:rPr>
        <w:t>Attendees</w:t>
      </w:r>
      <w:r>
        <w:rPr>
          <w:rFonts w:eastAsia="SimSun" w:cs="Arial" w:ascii="Arial" w:hAnsi="Arial"/>
          <w:b/>
          <w:bCs/>
          <w:color w:val="000000"/>
          <w:sz w:val="22"/>
          <w:szCs w:val="22"/>
          <w:lang w:val="en-US" w:eastAsia="ar-SA"/>
        </w:rPr>
        <w:t xml:space="preserve"> in Bold</w:t>
      </w:r>
    </w:p>
    <w:p>
      <w:pPr>
        <w:pStyle w:val="ListParagraph"/>
        <w:numPr>
          <w:ilvl w:val="0"/>
          <w:numId w:val="2"/>
        </w:numPr>
        <w:rPr>
          <w:rFonts w:ascii="Arial" w:hAnsi="Arial" w:cs="Arial"/>
        </w:rPr>
      </w:pPr>
      <w:r>
        <w:rPr>
          <w:rFonts w:cs="Arial" w:ascii="Arial" w:hAnsi="Arial"/>
          <w:b/>
        </w:rPr>
        <w:t xml:space="preserve">Welcome, Apologies and Notices </w:t>
      </w:r>
      <w:r>
        <w:rPr>
          <w:rFonts w:cs="Arial" w:ascii="Arial" w:hAnsi="Arial"/>
        </w:rPr>
        <w:t>apologies</w:t>
      </w:r>
      <w:r>
        <w:rPr>
          <w:rFonts w:cs="Arial" w:ascii="Arial" w:hAnsi="Arial"/>
          <w:b/>
        </w:rPr>
        <w:t xml:space="preserve"> </w:t>
      </w:r>
      <w:r>
        <w:rPr>
          <w:rFonts w:cs="Arial" w:ascii="Arial" w:hAnsi="Arial"/>
        </w:rPr>
        <w:t>Jackie Buckle</w:t>
      </w:r>
      <w:r>
        <w:rPr>
          <w:rFonts w:cs="Arial" w:ascii="Arial" w:hAnsi="Arial"/>
          <w:b/>
        </w:rPr>
        <w:t xml:space="preserve">, </w:t>
      </w:r>
      <w:r>
        <w:rPr>
          <w:rFonts w:cs="Arial" w:ascii="Arial" w:hAnsi="Arial"/>
        </w:rPr>
        <w:t>Julie Salter, Janet Hayter.</w:t>
      </w:r>
    </w:p>
    <w:p>
      <w:pPr>
        <w:pStyle w:val="ListParagraph"/>
        <w:widowControl/>
        <w:suppressAutoHyphens w:val="true"/>
        <w:bidi w:val="0"/>
        <w:spacing w:before="280" w:after="280"/>
        <w:ind w:left="-340" w:right="0" w:hanging="0"/>
        <w:jc w:val="left"/>
        <w:rPr>
          <w:rFonts w:ascii="Arial" w:hAnsi="Arial" w:cs="Arial"/>
        </w:rPr>
      </w:pPr>
      <w:r>
        <w:rPr>
          <w:rFonts w:cs="Arial" w:ascii="Arial" w:hAnsi="Arial"/>
        </w:rPr>
        <w:t>RK welcomed Dr Chris to the meeting. Due to Dr Chris time restraints, the agenda was changed to address all the issues relating to Dr Chris…… as follows…..</w:t>
      </w:r>
    </w:p>
    <w:p>
      <w:pPr>
        <w:pStyle w:val="ListParagraph"/>
        <w:shd w:val="clear" w:color="auto" w:fill="FFFFFF"/>
        <w:spacing w:before="0" w:after="0"/>
        <w:ind w:hanging="360"/>
        <w:rPr>
          <w:rFonts w:ascii="Arial" w:hAnsi="Arial" w:cs="Arial"/>
          <w:b/>
          <w:bCs/>
          <w:iCs/>
          <w:sz w:val="22"/>
          <w:szCs w:val="22"/>
        </w:rPr>
      </w:pPr>
      <w:r>
        <w:rPr>
          <w:rFonts w:cs="Arial" w:ascii="Arial" w:hAnsi="Arial"/>
          <w:b/>
          <w:bCs/>
          <w:iCs/>
          <w:sz w:val="22"/>
          <w:szCs w:val="22"/>
        </w:rPr>
        <w:t>Palliative care, (Question raised by RM)</w:t>
      </w:r>
    </w:p>
    <w:p>
      <w:pPr>
        <w:pStyle w:val="ListParagraph"/>
        <w:widowControl/>
        <w:shd w:val="clear" w:color="auto" w:fill="FFFFFF"/>
        <w:tabs>
          <w:tab w:val="clear" w:pos="720"/>
          <w:tab w:val="left" w:pos="-55" w:leader="none"/>
        </w:tabs>
        <w:suppressAutoHyphens w:val="true"/>
        <w:bidi w:val="0"/>
        <w:spacing w:before="0" w:after="0"/>
        <w:ind w:left="-340" w:right="0" w:hanging="340"/>
        <w:jc w:val="left"/>
        <w:rPr>
          <w:rFonts w:ascii="Arial" w:hAnsi="Arial" w:cs="Arial"/>
          <w:bCs/>
          <w:iCs/>
          <w:sz w:val="22"/>
          <w:szCs w:val="22"/>
        </w:rPr>
      </w:pPr>
      <w:r>
        <w:rPr>
          <w:rFonts w:cs="Arial" w:ascii="Arial" w:hAnsi="Arial"/>
          <w:bCs/>
          <w:iCs/>
          <w:sz w:val="22"/>
          <w:szCs w:val="22"/>
        </w:rPr>
        <w:tab/>
        <w:t>Dr Chris said palliative care involves lots of different people from different teams. Referrals come from areas such as Care Team, District Nurse, St Margaret’s, or 111. In hospital care is looked after. Once initiated, the right team will take Control.</w:t>
      </w:r>
    </w:p>
    <w:p>
      <w:pPr>
        <w:pStyle w:val="ListParagraph"/>
        <w:shd w:val="clear" w:color="auto" w:fill="FFFFFF"/>
        <w:spacing w:before="0" w:after="0"/>
        <w:ind w:hanging="360"/>
        <w:rPr>
          <w:rFonts w:ascii="Arial" w:hAnsi="Arial" w:cs="Arial"/>
          <w:b/>
          <w:bCs/>
          <w:iCs/>
          <w:sz w:val="22"/>
          <w:szCs w:val="22"/>
        </w:rPr>
      </w:pPr>
      <w:r>
        <w:rPr>
          <w:rFonts w:cs="Arial" w:ascii="Arial" w:hAnsi="Arial"/>
          <w:b/>
          <w:bCs/>
          <w:iCs/>
          <w:sz w:val="22"/>
          <w:szCs w:val="22"/>
        </w:rPr>
      </w:r>
    </w:p>
    <w:p>
      <w:pPr>
        <w:pStyle w:val="ListParagraph"/>
        <w:shd w:val="clear" w:color="auto" w:fill="FFFFFF"/>
        <w:spacing w:before="0" w:after="0"/>
        <w:ind w:hanging="360"/>
        <w:rPr>
          <w:rFonts w:ascii="Arial" w:hAnsi="Arial" w:cs="Arial"/>
          <w:b/>
          <w:bCs/>
          <w:iCs/>
          <w:sz w:val="22"/>
          <w:szCs w:val="22"/>
        </w:rPr>
      </w:pPr>
      <w:r>
        <w:rPr>
          <w:rFonts w:cs="Arial" w:ascii="Arial" w:hAnsi="Arial"/>
          <w:b/>
          <w:bCs/>
          <w:iCs/>
          <w:sz w:val="22"/>
          <w:szCs w:val="22"/>
        </w:rPr>
        <w:t>Research, (General up date)</w:t>
      </w:r>
    </w:p>
    <w:p>
      <w:pPr>
        <w:pStyle w:val="ListParagraph"/>
        <w:shd w:val="clear" w:color="auto" w:fill="FFFFFF"/>
        <w:spacing w:before="0" w:after="0"/>
        <w:ind w:hanging="360"/>
        <w:rPr>
          <w:rFonts w:ascii="Arial" w:hAnsi="Arial" w:cs="Arial"/>
          <w:bCs/>
          <w:iCs/>
          <w:sz w:val="22"/>
          <w:szCs w:val="22"/>
        </w:rPr>
      </w:pPr>
      <w:r>
        <w:rPr>
          <w:rFonts w:cs="Arial" w:ascii="Arial" w:hAnsi="Arial"/>
          <w:bCs/>
          <w:iCs/>
          <w:sz w:val="22"/>
          <w:szCs w:val="22"/>
        </w:rPr>
        <w:t>Ongoing, Buttercross is about to be 1 of the 5 practices involved in healing ulcers with human tissue</w:t>
      </w:r>
    </w:p>
    <w:p>
      <w:pPr>
        <w:pStyle w:val="ListParagraph"/>
        <w:widowControl/>
        <w:shd w:val="clear" w:color="auto" w:fill="FFFFFF"/>
        <w:suppressAutoHyphens w:val="true"/>
        <w:bidi w:val="0"/>
        <w:spacing w:before="0" w:after="0"/>
        <w:ind w:left="-340" w:right="0" w:hanging="0"/>
        <w:jc w:val="left"/>
        <w:rPr>
          <w:rFonts w:ascii="Arial" w:hAnsi="Arial" w:cs="Arial"/>
          <w:bCs/>
          <w:iCs/>
          <w:sz w:val="22"/>
          <w:szCs w:val="22"/>
        </w:rPr>
      </w:pPr>
      <w:r>
        <w:rPr>
          <w:rFonts w:cs="Arial" w:ascii="Arial" w:hAnsi="Arial"/>
          <w:bCs/>
          <w:iCs/>
          <w:sz w:val="22"/>
          <w:szCs w:val="22"/>
        </w:rPr>
        <w:t>Treatment. In competition with Southampton University and Imperial College. It uses tissue treatment with stem cells manufactured in a laboratory in Heidelberg in Germany with international trials of 150 patients with Chronic venal leg ulcers. It is in a Phase 3 trial and 1 patient has been identified in practice. Research is still</w:t>
      </w:r>
    </w:p>
    <w:p>
      <w:pPr>
        <w:pStyle w:val="ListParagraph"/>
        <w:shd w:val="clear" w:color="auto" w:fill="FFFFFF"/>
        <w:spacing w:before="0" w:after="0"/>
        <w:ind w:hanging="360"/>
        <w:rPr>
          <w:rFonts w:ascii="Arial" w:hAnsi="Arial" w:cs="Arial"/>
          <w:b/>
          <w:bCs/>
          <w:iCs/>
          <w:sz w:val="22"/>
          <w:szCs w:val="22"/>
        </w:rPr>
      </w:pPr>
      <w:r>
        <w:rPr>
          <w:rFonts w:cs="Arial" w:ascii="Arial" w:hAnsi="Arial"/>
          <w:bCs/>
          <w:iCs/>
          <w:sz w:val="22"/>
          <w:szCs w:val="22"/>
        </w:rPr>
        <w:t>based in Ilchester and there is possible money for refurbishment at Ilchester.</w:t>
      </w:r>
    </w:p>
    <w:p>
      <w:pPr>
        <w:pStyle w:val="ListParagraph"/>
        <w:shd w:val="clear" w:color="auto" w:fill="FFFFFF"/>
        <w:spacing w:before="0" w:after="0"/>
        <w:ind w:hanging="360"/>
        <w:rPr>
          <w:rFonts w:ascii="Arial" w:hAnsi="Arial" w:cs="Arial"/>
          <w:b/>
          <w:bCs/>
          <w:iCs/>
          <w:sz w:val="22"/>
          <w:szCs w:val="22"/>
        </w:rPr>
      </w:pPr>
      <w:r>
        <w:rPr>
          <w:rFonts w:cs="Arial" w:ascii="Arial" w:hAnsi="Arial"/>
          <w:b/>
          <w:bCs/>
          <w:iCs/>
          <w:sz w:val="22"/>
          <w:szCs w:val="22"/>
        </w:rPr>
      </w:r>
    </w:p>
    <w:p>
      <w:pPr>
        <w:pStyle w:val="ListParagraph"/>
        <w:widowControl/>
        <w:shd w:val="clear" w:color="auto" w:fill="FFFFFF"/>
        <w:suppressAutoHyphens w:val="true"/>
        <w:bidi w:val="0"/>
        <w:spacing w:before="0" w:after="0"/>
        <w:ind w:left="-340" w:right="0" w:hanging="0"/>
        <w:jc w:val="left"/>
        <w:rPr>
          <w:rFonts w:ascii="Arial" w:hAnsi="Arial" w:cs="Arial"/>
          <w:bCs/>
          <w:iCs/>
          <w:sz w:val="22"/>
          <w:szCs w:val="22"/>
        </w:rPr>
      </w:pPr>
      <w:r>
        <w:rPr>
          <w:rFonts w:cs="Arial" w:ascii="Arial" w:hAnsi="Arial"/>
          <w:b/>
          <w:bCs/>
          <w:iCs/>
          <w:sz w:val="22"/>
          <w:szCs w:val="22"/>
        </w:rPr>
        <w:t>Community investigation hub</w:t>
      </w:r>
      <w:r>
        <w:rPr>
          <w:rFonts w:cs="Arial" w:ascii="Arial" w:hAnsi="Arial"/>
          <w:bCs/>
          <w:iCs/>
          <w:sz w:val="22"/>
          <w:szCs w:val="22"/>
        </w:rPr>
        <w:t xml:space="preserve">  RM asked  what can be done there and not at the surgery. Dr Chris said nothing, the benefit is it frees up our nurses to spend more time with patients at the surgery.</w:t>
      </w:r>
    </w:p>
    <w:p>
      <w:pPr>
        <w:pStyle w:val="ListParagraph"/>
        <w:shd w:val="clear" w:color="auto" w:fill="FFFFFF"/>
        <w:spacing w:before="0" w:after="0"/>
        <w:ind w:hanging="360"/>
        <w:rPr>
          <w:rFonts w:ascii="Arial" w:hAnsi="Arial" w:cs="Arial"/>
          <w:b/>
          <w:bCs/>
          <w:iCs/>
          <w:sz w:val="22"/>
          <w:szCs w:val="22"/>
        </w:rPr>
      </w:pPr>
      <w:r>
        <w:rPr>
          <w:rFonts w:cs="Arial" w:ascii="Arial" w:hAnsi="Arial"/>
          <w:b/>
          <w:bCs/>
          <w:iCs/>
          <w:sz w:val="22"/>
          <w:szCs w:val="22"/>
        </w:rPr>
      </w:r>
    </w:p>
    <w:p>
      <w:pPr>
        <w:pStyle w:val="ListParagraph"/>
        <w:widowControl/>
        <w:shd w:val="clear" w:color="auto" w:fill="FFFFFF"/>
        <w:suppressAutoHyphens w:val="true"/>
        <w:bidi w:val="0"/>
        <w:spacing w:before="0" w:after="0"/>
        <w:ind w:left="-340" w:right="0" w:hanging="0"/>
        <w:jc w:val="left"/>
        <w:rPr>
          <w:rFonts w:ascii="Arial" w:hAnsi="Arial" w:cs="Arial"/>
          <w:bCs/>
          <w:iCs/>
          <w:sz w:val="22"/>
          <w:szCs w:val="22"/>
        </w:rPr>
      </w:pPr>
      <w:r>
        <w:rPr>
          <w:rFonts w:cs="Arial" w:ascii="Arial" w:hAnsi="Arial"/>
          <w:b/>
          <w:bCs/>
          <w:iCs/>
          <w:sz w:val="22"/>
          <w:szCs w:val="22"/>
        </w:rPr>
        <w:t>Yearly feedback checkups</w:t>
      </w:r>
      <w:r>
        <w:rPr>
          <w:rFonts w:cs="Arial" w:ascii="Arial" w:hAnsi="Arial"/>
          <w:bCs/>
          <w:iCs/>
          <w:sz w:val="22"/>
          <w:szCs w:val="22"/>
        </w:rPr>
        <w:t xml:space="preserve">  RK asked if printouts/results could be sent to patients. BUPA,&amp; Pharmacy send print outs to GP.  Results are to found on NHS app. Patients only contacted if there is something that needs</w:t>
      </w:r>
    </w:p>
    <w:p>
      <w:pPr>
        <w:pStyle w:val="ListParagraph"/>
        <w:shd w:val="clear" w:color="auto" w:fill="FFFFFF"/>
        <w:spacing w:before="0" w:after="0"/>
        <w:ind w:hanging="360"/>
        <w:rPr>
          <w:rFonts w:ascii="Arial" w:hAnsi="Arial" w:cs="Arial"/>
          <w:b/>
          <w:bCs/>
          <w:iCs/>
          <w:sz w:val="22"/>
          <w:szCs w:val="22"/>
        </w:rPr>
      </w:pPr>
      <w:r>
        <w:rPr>
          <w:rFonts w:cs="Arial" w:ascii="Arial" w:hAnsi="Arial"/>
          <w:bCs/>
          <w:iCs/>
          <w:sz w:val="22"/>
          <w:szCs w:val="22"/>
        </w:rPr>
        <w:t>further investigation.</w:t>
      </w:r>
    </w:p>
    <w:p>
      <w:pPr>
        <w:pStyle w:val="ListParagraph"/>
        <w:shd w:val="clear" w:color="auto" w:fill="FFFFFF"/>
        <w:spacing w:before="0" w:after="0"/>
        <w:ind w:hanging="360"/>
        <w:rPr>
          <w:rFonts w:ascii="Arial" w:hAnsi="Arial" w:cs="Arial"/>
          <w:b/>
          <w:bCs/>
          <w:iCs/>
          <w:sz w:val="22"/>
          <w:szCs w:val="22"/>
        </w:rPr>
      </w:pPr>
      <w:r>
        <w:rPr>
          <w:rFonts w:cs="Arial" w:ascii="Arial" w:hAnsi="Arial"/>
          <w:b/>
          <w:bCs/>
          <w:iCs/>
          <w:sz w:val="22"/>
          <w:szCs w:val="22"/>
        </w:rPr>
      </w:r>
    </w:p>
    <w:p>
      <w:pPr>
        <w:pStyle w:val="ListParagraph"/>
        <w:widowControl/>
        <w:shd w:val="clear" w:color="auto" w:fill="FFFFFF"/>
        <w:suppressAutoHyphens w:val="true"/>
        <w:bidi w:val="0"/>
        <w:spacing w:before="0" w:after="0"/>
        <w:ind w:left="-340" w:right="0" w:hanging="0"/>
        <w:jc w:val="left"/>
        <w:rPr>
          <w:rFonts w:ascii="Arial" w:hAnsi="Arial" w:cs="Arial"/>
          <w:bCs/>
          <w:iCs/>
          <w:sz w:val="22"/>
          <w:szCs w:val="22"/>
        </w:rPr>
      </w:pPr>
      <w:r>
        <w:rPr>
          <w:rFonts w:cs="Arial" w:ascii="Arial" w:hAnsi="Arial"/>
          <w:b/>
          <w:bCs/>
          <w:iCs/>
          <w:sz w:val="22"/>
          <w:szCs w:val="22"/>
        </w:rPr>
        <w:t>Emergency prescriptions</w:t>
      </w:r>
      <w:r>
        <w:rPr>
          <w:rFonts w:cs="Arial" w:ascii="Arial" w:hAnsi="Arial"/>
          <w:bCs/>
          <w:iCs/>
          <w:sz w:val="22"/>
          <w:szCs w:val="22"/>
        </w:rPr>
        <w:t xml:space="preserve"> </w:t>
      </w:r>
    </w:p>
    <w:p>
      <w:pPr>
        <w:pStyle w:val="ListParagraph"/>
        <w:widowControl/>
        <w:shd w:val="clear" w:color="auto" w:fill="FFFFFF"/>
        <w:suppressAutoHyphens w:val="true"/>
        <w:bidi w:val="0"/>
        <w:spacing w:before="0" w:after="0"/>
        <w:ind w:left="-340" w:right="0" w:hanging="0"/>
        <w:jc w:val="left"/>
        <w:rPr>
          <w:rFonts w:ascii="Arial" w:hAnsi="Arial" w:cs="Arial"/>
          <w:bCs/>
          <w:iCs/>
          <w:sz w:val="22"/>
          <w:szCs w:val="22"/>
        </w:rPr>
      </w:pPr>
      <w:r>
        <w:rPr>
          <w:rFonts w:cs="Arial" w:ascii="Arial" w:hAnsi="Arial"/>
          <w:bCs/>
          <w:iCs/>
          <w:sz w:val="22"/>
          <w:szCs w:val="22"/>
        </w:rPr>
        <w:t>Requests made during the day are dealt with by Dr and receptionist.  It is dealt within BHC and between patients with calls and it can take all day to sort out, as there are large volumes of prescriptions for patients running out of medication. Some requests for drugs needs Dr to talk to patient. Prescriptions can send electronically to pharmacy. Some can be collected and taken to pharmacy.  Sometimes drugs may not be in stock and they may need to find an alternative pharmacy that stocks them.</w:t>
      </w:r>
    </w:p>
    <w:p>
      <w:pPr>
        <w:pStyle w:val="ListParagraph"/>
        <w:shd w:val="clear" w:color="auto" w:fill="FFFFFF"/>
        <w:spacing w:before="0" w:after="0"/>
        <w:ind w:hanging="360"/>
        <w:rPr>
          <w:rFonts w:ascii="Arial" w:hAnsi="Arial" w:cs="Arial"/>
          <w:b/>
          <w:bCs/>
          <w:iCs/>
          <w:sz w:val="22"/>
          <w:szCs w:val="22"/>
        </w:rPr>
      </w:pPr>
      <w:r>
        <w:rPr>
          <w:rFonts w:cs="Arial" w:ascii="Arial" w:hAnsi="Arial"/>
          <w:b/>
          <w:bCs/>
          <w:iCs/>
          <w:sz w:val="22"/>
          <w:szCs w:val="22"/>
        </w:rPr>
      </w:r>
    </w:p>
    <w:p>
      <w:pPr>
        <w:pStyle w:val="ListParagraph"/>
        <w:widowControl/>
        <w:shd w:val="clear" w:color="auto" w:fill="FFFFFF"/>
        <w:suppressAutoHyphens w:val="true"/>
        <w:bidi w:val="0"/>
        <w:spacing w:before="0" w:after="0"/>
        <w:ind w:left="-283" w:right="0" w:hanging="0"/>
        <w:jc w:val="left"/>
        <w:rPr>
          <w:rFonts w:ascii="Arial" w:hAnsi="Arial" w:cs="Arial"/>
          <w:b/>
          <w:bCs/>
          <w:iCs/>
          <w:sz w:val="22"/>
          <w:szCs w:val="22"/>
        </w:rPr>
      </w:pPr>
      <w:r>
        <w:rPr>
          <w:rFonts w:cs="Arial" w:ascii="Arial" w:hAnsi="Arial"/>
          <w:b/>
          <w:bCs/>
          <w:iCs/>
          <w:sz w:val="22"/>
          <w:szCs w:val="22"/>
        </w:rPr>
        <w:t xml:space="preserve">PPG money </w:t>
      </w:r>
      <w:r>
        <w:rPr>
          <w:rFonts w:cs="Arial" w:ascii="Arial" w:hAnsi="Arial"/>
          <w:bCs/>
          <w:iCs/>
          <w:sz w:val="22"/>
          <w:szCs w:val="22"/>
        </w:rPr>
        <w:t>RK asked about what the £490 could be spent on – Blood Flow Doppler machine to be used on toes was mentioned. New recruit to team, could the PPG fund her laptop?</w:t>
        <w:tab/>
      </w:r>
      <w:r>
        <w:rPr>
          <w:rFonts w:cs="Arial" w:ascii="Arial" w:hAnsi="Arial"/>
          <w:b/>
          <w:bCs/>
          <w:iCs/>
          <w:sz w:val="22"/>
          <w:szCs w:val="22"/>
        </w:rPr>
        <w:t>Action JS/RK</w:t>
      </w:r>
    </w:p>
    <w:p>
      <w:pPr>
        <w:pStyle w:val="ListParagraph"/>
        <w:shd w:val="clear" w:color="auto" w:fill="FFFFFF"/>
        <w:spacing w:before="0" w:after="0"/>
        <w:ind w:hanging="360"/>
        <w:rPr>
          <w:rFonts w:ascii="Arial" w:hAnsi="Arial" w:cs="Arial"/>
          <w:b/>
          <w:bCs/>
          <w:iCs/>
          <w:sz w:val="22"/>
          <w:szCs w:val="22"/>
        </w:rPr>
      </w:pPr>
      <w:r>
        <w:rPr>
          <w:rFonts w:cs="Arial" w:ascii="Arial" w:hAnsi="Arial"/>
          <w:b/>
          <w:bCs/>
          <w:iCs/>
          <w:sz w:val="22"/>
          <w:szCs w:val="22"/>
        </w:rPr>
      </w:r>
    </w:p>
    <w:p>
      <w:pPr>
        <w:pStyle w:val="ListParagraph"/>
        <w:widowControl/>
        <w:shd w:val="clear" w:color="auto" w:fill="FFFFFF"/>
        <w:suppressAutoHyphens w:val="true"/>
        <w:bidi w:val="0"/>
        <w:spacing w:before="0" w:after="0"/>
        <w:ind w:left="-227" w:right="0" w:hanging="0"/>
        <w:jc w:val="left"/>
        <w:rPr>
          <w:rFonts w:ascii="Arial" w:hAnsi="Arial" w:cs="Arial"/>
          <w:b/>
          <w:bCs/>
          <w:iCs/>
          <w:sz w:val="22"/>
          <w:szCs w:val="22"/>
        </w:rPr>
      </w:pPr>
      <w:r>
        <w:rPr>
          <w:rFonts w:cs="Arial" w:ascii="Arial" w:hAnsi="Arial"/>
          <w:bCs/>
          <w:iCs/>
          <w:sz w:val="22"/>
          <w:szCs w:val="22"/>
        </w:rPr>
        <w:t>RK Thanked Dr Chris for his time.</w:t>
      </w:r>
      <w:r>
        <w:rPr>
          <w:rFonts w:cs="Arial" w:ascii="Arial" w:hAnsi="Arial"/>
          <w:b/>
          <w:bCs/>
          <w:iCs/>
          <w:sz w:val="22"/>
          <w:szCs w:val="22"/>
        </w:rPr>
        <w:t xml:space="preserve">  </w:t>
      </w:r>
      <w:r>
        <w:rPr>
          <w:rFonts w:cs="Arial" w:ascii="Arial" w:hAnsi="Arial"/>
          <w:b w:val="false"/>
          <w:bCs w:val="false"/>
          <w:iCs/>
          <w:sz w:val="22"/>
          <w:szCs w:val="22"/>
        </w:rPr>
        <w:t>The meeting then continued via the Agenda!</w:t>
      </w:r>
    </w:p>
    <w:p>
      <w:pPr>
        <w:pStyle w:val="ListParagraph"/>
        <w:shd w:val="clear" w:color="auto" w:fill="FFFFFF"/>
        <w:spacing w:before="0" w:after="0"/>
        <w:ind w:hanging="360"/>
        <w:rPr>
          <w:rFonts w:ascii="Arial" w:hAnsi="Arial" w:cs="Arial"/>
          <w:bCs/>
          <w:iCs/>
          <w:sz w:val="22"/>
          <w:szCs w:val="22"/>
        </w:rPr>
      </w:pPr>
      <w:r>
        <w:rPr>
          <w:rFonts w:cs="Arial" w:ascii="Arial" w:hAnsi="Arial"/>
          <w:bCs/>
          <w:iCs/>
          <w:sz w:val="22"/>
          <w:szCs w:val="22"/>
        </w:rPr>
      </w:r>
    </w:p>
    <w:p>
      <w:pPr>
        <w:pStyle w:val="Normal"/>
        <w:ind w:left="-288" w:hanging="0"/>
        <w:rPr>
          <w:sz w:val="22"/>
          <w:szCs w:val="22"/>
        </w:rPr>
      </w:pPr>
      <w:r>
        <w:rPr>
          <w:rFonts w:ascii="Arial" w:hAnsi="Arial"/>
          <w:b/>
          <w:bCs/>
        </w:rPr>
        <w:t xml:space="preserve">2. </w:t>
      </w:r>
      <w:r>
        <w:rPr>
          <w:rFonts w:ascii="Arial" w:hAnsi="Arial"/>
          <w:b/>
          <w:bCs/>
          <w:sz w:val="22"/>
          <w:szCs w:val="22"/>
        </w:rPr>
        <w:t>Accuracy of previous meeting minutes and matters arising</w:t>
      </w:r>
    </w:p>
    <w:p>
      <w:pPr>
        <w:pStyle w:val="Normal"/>
        <w:ind w:left="-288" w:hanging="0"/>
        <w:rPr>
          <w:sz w:val="22"/>
          <w:szCs w:val="22"/>
        </w:rPr>
      </w:pPr>
      <w:r>
        <w:rPr>
          <w:rFonts w:ascii="Arial" w:hAnsi="Arial"/>
          <w:sz w:val="22"/>
          <w:szCs w:val="22"/>
        </w:rPr>
        <w:t>Accuracy / errors</w:t>
        <w:tab/>
        <w:tab/>
        <w:tab/>
        <w:tab/>
        <w:tab/>
        <w:tab/>
        <w:t>None noted!</w:t>
      </w:r>
    </w:p>
    <w:p>
      <w:pPr>
        <w:pStyle w:val="Normal"/>
        <w:ind w:left="-288" w:hanging="0"/>
        <w:rPr>
          <w:sz w:val="22"/>
          <w:szCs w:val="22"/>
        </w:rPr>
      </w:pPr>
      <w:r>
        <w:rPr>
          <w:rFonts w:ascii="Arial" w:hAnsi="Arial"/>
          <w:sz w:val="22"/>
          <w:szCs w:val="22"/>
        </w:rPr>
        <w:t>Article for the Viaduct</w:t>
        <w:tab/>
        <w:tab/>
        <w:tab/>
        <w:tab/>
        <w:tab/>
      </w:r>
      <w:r>
        <w:rPr>
          <w:rFonts w:ascii="Arial" w:hAnsi="Arial"/>
          <w:b/>
          <w:bCs/>
          <w:sz w:val="22"/>
          <w:szCs w:val="22"/>
        </w:rPr>
        <w:t xml:space="preserve">Action: RK </w:t>
      </w:r>
      <w:r>
        <w:rPr>
          <w:rFonts w:ascii="Arial" w:hAnsi="Arial"/>
          <w:sz w:val="22"/>
          <w:szCs w:val="22"/>
        </w:rPr>
        <w:t>in hand next week</w:t>
      </w:r>
    </w:p>
    <w:p>
      <w:pPr>
        <w:pStyle w:val="Normal"/>
        <w:ind w:left="-288" w:hanging="0"/>
        <w:rPr>
          <w:rFonts w:ascii="Arial" w:hAnsi="Arial"/>
          <w:sz w:val="22"/>
          <w:szCs w:val="22"/>
        </w:rPr>
      </w:pPr>
      <w:r>
        <w:rPr>
          <w:rFonts w:ascii="Arial" w:hAnsi="Arial"/>
          <w:sz w:val="22"/>
          <w:szCs w:val="22"/>
        </w:rPr>
        <w:t>Mental Health Care</w:t>
        <w:tab/>
        <w:tab/>
        <w:tab/>
        <w:tab/>
        <w:tab/>
      </w:r>
      <w:r>
        <w:rPr>
          <w:rFonts w:ascii="Arial" w:hAnsi="Arial"/>
          <w:b/>
          <w:bCs/>
          <w:sz w:val="22"/>
          <w:szCs w:val="22"/>
        </w:rPr>
        <w:t xml:space="preserve">Action: JS/LD </w:t>
      </w:r>
      <w:r>
        <w:rPr>
          <w:rFonts w:ascii="Arial" w:hAnsi="Arial"/>
          <w:sz w:val="22"/>
          <w:szCs w:val="22"/>
        </w:rPr>
        <w:t>agenda for next meeting</w:t>
      </w:r>
    </w:p>
    <w:p>
      <w:pPr>
        <w:pStyle w:val="Normal"/>
        <w:ind w:left="-288" w:hanging="0"/>
        <w:rPr>
          <w:rFonts w:ascii="Arial" w:hAnsi="Arial"/>
          <w:sz w:val="22"/>
          <w:szCs w:val="22"/>
        </w:rPr>
      </w:pPr>
      <w:r>
        <w:rPr>
          <w:rFonts w:ascii="Arial" w:hAnsi="Arial"/>
          <w:sz w:val="22"/>
          <w:szCs w:val="22"/>
        </w:rPr>
        <w:t xml:space="preserve">Palliative care </w:t>
        <w:tab/>
        <w:t xml:space="preserve">                        </w:t>
        <w:tab/>
        <w:tab/>
        <w:tab/>
      </w:r>
      <w:r>
        <w:rPr>
          <w:rFonts w:ascii="Arial" w:hAnsi="Arial"/>
          <w:b/>
          <w:bCs/>
          <w:sz w:val="22"/>
          <w:szCs w:val="22"/>
        </w:rPr>
        <w:t>Action: LS</w:t>
      </w:r>
      <w:r>
        <w:rPr>
          <w:rFonts w:ascii="Arial" w:hAnsi="Arial"/>
          <w:sz w:val="22"/>
          <w:szCs w:val="22"/>
        </w:rPr>
        <w:t xml:space="preserve"> to ask </w:t>
      </w:r>
      <w:r>
        <w:rPr>
          <w:rFonts w:ascii="Arial" w:hAnsi="Arial"/>
          <w:b/>
          <w:bCs/>
          <w:sz w:val="22"/>
          <w:szCs w:val="22"/>
        </w:rPr>
        <w:t>J/S</w:t>
      </w:r>
      <w:r>
        <w:rPr>
          <w:rFonts w:ascii="Arial" w:hAnsi="Arial"/>
          <w:sz w:val="22"/>
          <w:szCs w:val="22"/>
        </w:rPr>
        <w:t xml:space="preserve"> on aob minutes of last meeting </w:t>
      </w:r>
    </w:p>
    <w:p>
      <w:pPr>
        <w:pStyle w:val="Normal"/>
        <w:ind w:left="-288" w:hanging="0"/>
        <w:rPr>
          <w:rFonts w:ascii="Arial" w:hAnsi="Arial"/>
          <w:sz w:val="22"/>
          <w:szCs w:val="22"/>
        </w:rPr>
      </w:pPr>
      <w:r>
        <w:rPr>
          <w:rFonts w:ascii="Arial" w:hAnsi="Arial"/>
          <w:sz w:val="22"/>
          <w:szCs w:val="22"/>
        </w:rPr>
      </w:r>
    </w:p>
    <w:p>
      <w:pPr>
        <w:pStyle w:val="Normal"/>
        <w:ind w:left="737" w:hanging="0"/>
        <w:rPr>
          <w:rFonts w:ascii="Arial" w:hAnsi="Arial"/>
          <w:sz w:val="22"/>
          <w:szCs w:val="22"/>
        </w:rPr>
      </w:pPr>
      <w:r>
        <w:rPr>
          <w:rFonts w:ascii="Arial" w:hAnsi="Arial"/>
          <w:sz w:val="22"/>
          <w:szCs w:val="22"/>
        </w:rPr>
      </w:r>
    </w:p>
    <w:p>
      <w:pPr>
        <w:pStyle w:val="Normal"/>
        <w:ind w:left="-227" w:hanging="0"/>
        <w:rPr>
          <w:rFonts w:ascii="Arial" w:hAnsi="Arial"/>
          <w:b/>
          <w:bCs/>
          <w:sz w:val="22"/>
          <w:szCs w:val="22"/>
        </w:rPr>
      </w:pPr>
      <w:r>
        <w:rPr>
          <w:rFonts w:ascii="Arial" w:hAnsi="Arial"/>
          <w:b/>
          <w:bCs/>
          <w:sz w:val="22"/>
          <w:szCs w:val="22"/>
        </w:rPr>
      </w:r>
    </w:p>
    <w:p>
      <w:pPr>
        <w:pStyle w:val="Normal"/>
        <w:ind w:left="-227" w:hanging="0"/>
        <w:rPr>
          <w:sz w:val="22"/>
          <w:szCs w:val="22"/>
        </w:rPr>
      </w:pPr>
      <w:bookmarkStart w:id="0" w:name="_GoBack"/>
      <w:bookmarkEnd w:id="0"/>
      <w:r>
        <w:rPr>
          <w:rFonts w:ascii="Arial" w:hAnsi="Arial"/>
          <w:b/>
          <w:bCs/>
          <w:sz w:val="22"/>
          <w:szCs w:val="22"/>
        </w:rPr>
        <w:t>3. Update from BHC, Stats, and Staff etc.</w:t>
      </w:r>
    </w:p>
    <w:p>
      <w:pPr>
        <w:pStyle w:val="Normal"/>
        <w:ind w:left="-227" w:hanging="0"/>
        <w:rPr>
          <w:sz w:val="22"/>
          <w:szCs w:val="22"/>
        </w:rPr>
      </w:pPr>
      <w:r>
        <w:rPr>
          <w:rFonts w:cs="Arial" w:ascii="Arial" w:hAnsi="Arial"/>
          <w:sz w:val="22"/>
          <w:szCs w:val="22"/>
        </w:rPr>
        <w:t>LS said the Telephone Hub should help when teams being short staffed, telephone waiting times have reduced from 5 to 3 mins. More efficient way of answering calls.</w:t>
      </w:r>
    </w:p>
    <w:p>
      <w:pPr>
        <w:pStyle w:val="Normal"/>
        <w:ind w:left="-227" w:hanging="0"/>
        <w:rPr>
          <w:sz w:val="22"/>
          <w:szCs w:val="22"/>
        </w:rPr>
      </w:pPr>
      <w:r>
        <w:rPr>
          <w:rFonts w:cs="Arial" w:ascii="Arial" w:hAnsi="Arial"/>
          <w:sz w:val="22"/>
          <w:szCs w:val="22"/>
        </w:rPr>
        <w:t>Info and the reasons for the Community Investigation Hub (CIH) answered by Dr Chris</w:t>
      </w:r>
    </w:p>
    <w:p>
      <w:pPr>
        <w:pStyle w:val="Normal"/>
        <w:ind w:left="-227" w:hanging="0"/>
        <w:rPr>
          <w:rFonts w:ascii="Arial" w:hAnsi="Arial" w:cs="Arial"/>
          <w:sz w:val="22"/>
          <w:szCs w:val="22"/>
        </w:rPr>
      </w:pPr>
      <w:r>
        <w:rPr>
          <w:rFonts w:cs="Arial" w:ascii="Arial" w:hAnsi="Arial"/>
          <w:sz w:val="22"/>
          <w:szCs w:val="22"/>
        </w:rPr>
        <w:t xml:space="preserve">Stat numbers for BHC and Staff Update list to be added to the minutes.              </w:t>
      </w:r>
      <w:r>
        <w:rPr>
          <w:rFonts w:cs="Arial" w:ascii="Arial" w:hAnsi="Arial"/>
          <w:b/>
          <w:bCs/>
          <w:sz w:val="22"/>
          <w:szCs w:val="22"/>
        </w:rPr>
        <w:t>Action LS/RK</w:t>
      </w:r>
    </w:p>
    <w:p>
      <w:pPr>
        <w:pStyle w:val="Normal"/>
        <w:ind w:left="-227" w:hanging="0"/>
        <w:rPr>
          <w:rFonts w:ascii="Arial" w:hAnsi="Arial" w:cs="Arial"/>
          <w:sz w:val="22"/>
          <w:szCs w:val="22"/>
        </w:rPr>
      </w:pPr>
      <w:r>
        <w:rPr>
          <w:rFonts w:cs="Arial" w:ascii="Arial" w:hAnsi="Arial"/>
          <w:sz w:val="22"/>
          <w:szCs w:val="22"/>
        </w:rPr>
        <w:t>Staff updates. Lauren Jagerman working at Community Investigation Hub.</w:t>
      </w:r>
    </w:p>
    <w:p>
      <w:pPr>
        <w:pStyle w:val="Normal"/>
        <w:ind w:left="-227" w:hanging="0"/>
        <w:rPr>
          <w:rFonts w:ascii="Arial" w:hAnsi="Arial" w:cs="Arial"/>
          <w:sz w:val="22"/>
          <w:szCs w:val="22"/>
        </w:rPr>
      </w:pPr>
      <w:r>
        <w:rPr>
          <w:rFonts w:cs="Arial" w:ascii="Arial" w:hAnsi="Arial"/>
          <w:sz w:val="22"/>
          <w:szCs w:val="22"/>
        </w:rPr>
        <w:t>Jess Evans will join BHC from 3</w:t>
      </w:r>
      <w:r>
        <w:rPr>
          <w:rFonts w:cs="Arial" w:ascii="Arial" w:hAnsi="Arial"/>
          <w:sz w:val="22"/>
          <w:szCs w:val="22"/>
          <w:vertAlign w:val="superscript"/>
        </w:rPr>
        <w:t>rd</w:t>
      </w:r>
      <w:r>
        <w:rPr>
          <w:rFonts w:cs="Arial" w:ascii="Arial" w:hAnsi="Arial"/>
          <w:sz w:val="22"/>
          <w:szCs w:val="22"/>
        </w:rPr>
        <w:t xml:space="preserve"> March as a new health care assistant (HCA)</w:t>
      </w:r>
    </w:p>
    <w:p>
      <w:pPr>
        <w:pStyle w:val="Normal"/>
        <w:ind w:left="-227" w:hanging="0"/>
        <w:rPr>
          <w:sz w:val="22"/>
          <w:szCs w:val="22"/>
        </w:rPr>
      </w:pPr>
      <w:r>
        <w:rPr>
          <w:rFonts w:cs="Arial" w:ascii="Arial" w:hAnsi="Arial"/>
          <w:sz w:val="22"/>
          <w:szCs w:val="22"/>
        </w:rPr>
        <w:t>Launa Stevens new receptionist.</w:t>
      </w:r>
    </w:p>
    <w:p>
      <w:pPr>
        <w:pStyle w:val="Normal"/>
        <w:ind w:left="-227" w:hanging="0"/>
        <w:rPr>
          <w:sz w:val="22"/>
          <w:szCs w:val="22"/>
        </w:rPr>
      </w:pPr>
      <w:r>
        <w:rPr>
          <w:sz w:val="22"/>
          <w:szCs w:val="22"/>
        </w:rPr>
      </w:r>
    </w:p>
    <w:p>
      <w:pPr>
        <w:pStyle w:val="Normal"/>
        <w:ind w:left="493" w:hanging="0"/>
        <w:rPr>
          <w:rFonts w:ascii="Arial" w:hAnsi="Arial"/>
          <w:sz w:val="22"/>
          <w:szCs w:val="22"/>
        </w:rPr>
      </w:pPr>
      <w:r>
        <w:rPr>
          <w:rFonts w:ascii="Arial" w:hAnsi="Arial"/>
          <w:sz w:val="22"/>
          <w:szCs w:val="22"/>
        </w:rPr>
      </w:r>
    </w:p>
    <w:p>
      <w:pPr>
        <w:pStyle w:val="Normal"/>
        <w:ind w:left="-227" w:hanging="0"/>
        <w:rPr>
          <w:sz w:val="22"/>
          <w:szCs w:val="22"/>
        </w:rPr>
      </w:pPr>
      <w:r>
        <w:rPr>
          <w:rFonts w:cs="Arial" w:ascii="Arial" w:hAnsi="Arial"/>
          <w:b/>
          <w:sz w:val="22"/>
          <w:szCs w:val="22"/>
        </w:rPr>
        <w:t>4. Matters raised by patients / PPG members that need addressing by BHC</w:t>
      </w:r>
    </w:p>
    <w:p>
      <w:pPr>
        <w:pStyle w:val="Normal"/>
        <w:ind w:left="-227" w:hanging="0"/>
        <w:rPr>
          <w:sz w:val="22"/>
          <w:szCs w:val="22"/>
        </w:rPr>
      </w:pPr>
      <w:r>
        <w:rPr>
          <w:rFonts w:cs="Arial" w:ascii="Arial" w:hAnsi="Arial"/>
          <w:sz w:val="22"/>
          <w:szCs w:val="22"/>
        </w:rPr>
        <w:t>For sale sign at Ilchester Surgery EO the lease has new owners</w:t>
      </w:r>
    </w:p>
    <w:p>
      <w:pPr>
        <w:pStyle w:val="Normal"/>
        <w:ind w:left="-227" w:hanging="0"/>
        <w:rPr>
          <w:rFonts w:ascii="Arial" w:hAnsi="Arial" w:cs="Arial"/>
          <w:sz w:val="22"/>
          <w:szCs w:val="22"/>
        </w:rPr>
      </w:pPr>
      <w:r>
        <w:rPr>
          <w:rFonts w:cs="Arial" w:ascii="Arial" w:hAnsi="Arial"/>
          <w:sz w:val="22"/>
          <w:szCs w:val="22"/>
        </w:rPr>
        <w:t>New Housing in Ilchester EO &amp; SM 200 hundred new houses, full planning associated with provision for employment and land for the community.  NHS considered there was sufficient infrastructure so didn’t bid for money for new surgery.  Parish council need to try to hold on to the land and not let it go for more houses.</w:t>
      </w:r>
    </w:p>
    <w:p>
      <w:pPr>
        <w:pStyle w:val="Normal"/>
        <w:ind w:left="-227" w:hanging="0"/>
        <w:rPr>
          <w:rFonts w:ascii="Arial" w:hAnsi="Arial" w:cs="Arial"/>
          <w:sz w:val="22"/>
          <w:szCs w:val="22"/>
        </w:rPr>
      </w:pPr>
      <w:r>
        <w:rPr>
          <w:rFonts w:cs="Arial" w:ascii="Arial" w:hAnsi="Arial"/>
          <w:sz w:val="22"/>
          <w:szCs w:val="22"/>
        </w:rPr>
      </w:r>
    </w:p>
    <w:p>
      <w:pPr>
        <w:pStyle w:val="Normal"/>
        <w:ind w:left="-227" w:hanging="0"/>
        <w:rPr>
          <w:rFonts w:ascii="Arial" w:hAnsi="Arial" w:cs="Arial"/>
          <w:sz w:val="22"/>
          <w:szCs w:val="22"/>
        </w:rPr>
      </w:pPr>
      <w:r>
        <w:rPr>
          <w:rFonts w:cs="Arial" w:ascii="Arial" w:hAnsi="Arial"/>
          <w:sz w:val="22"/>
          <w:szCs w:val="22"/>
        </w:rPr>
        <w:t xml:space="preserve">Future of Boots the chemist CF asked if it is being closed?                       </w:t>
      </w:r>
      <w:r>
        <w:rPr>
          <w:rFonts w:cs="Arial" w:ascii="Arial" w:hAnsi="Arial"/>
          <w:b/>
          <w:bCs/>
          <w:sz w:val="22"/>
          <w:szCs w:val="22"/>
        </w:rPr>
        <w:t>Action LS to check</w:t>
      </w:r>
    </w:p>
    <w:p>
      <w:pPr>
        <w:pStyle w:val="Normal"/>
        <w:ind w:left="-227" w:hanging="0"/>
        <w:rPr>
          <w:rFonts w:ascii="Arial" w:hAnsi="Arial" w:cs="Arial"/>
          <w:sz w:val="22"/>
          <w:szCs w:val="22"/>
        </w:rPr>
      </w:pPr>
      <w:r>
        <w:rPr>
          <w:rFonts w:cs="Arial" w:ascii="Arial" w:hAnsi="Arial"/>
          <w:b/>
          <w:bCs/>
          <w:sz w:val="22"/>
          <w:szCs w:val="22"/>
        </w:rPr>
        <w:tab/>
      </w:r>
      <w:r>
        <w:rPr>
          <w:rFonts w:cs="Arial" w:ascii="Arial" w:hAnsi="Arial"/>
          <w:sz w:val="22"/>
          <w:szCs w:val="22"/>
        </w:rPr>
        <w:tab/>
      </w:r>
    </w:p>
    <w:p>
      <w:pPr>
        <w:pStyle w:val="Normal"/>
        <w:ind w:left="-227" w:hanging="0"/>
        <w:rPr>
          <w:rFonts w:ascii="Arial" w:hAnsi="Arial" w:cs="Arial"/>
          <w:sz w:val="22"/>
          <w:szCs w:val="22"/>
        </w:rPr>
      </w:pPr>
      <w:r>
        <w:rPr>
          <w:rFonts w:cs="Arial" w:ascii="Arial" w:hAnsi="Arial"/>
          <w:sz w:val="22"/>
          <w:szCs w:val="22"/>
        </w:rPr>
        <w:t>How should feedback on yearly check-ups be presented,  RM felt all results should be sent to patients. LS said that results should be found on the NHS app.</w:t>
      </w:r>
    </w:p>
    <w:p>
      <w:pPr>
        <w:pStyle w:val="Normal"/>
        <w:ind w:left="-227" w:hanging="0"/>
        <w:rPr>
          <w:rFonts w:ascii="Arial" w:hAnsi="Arial" w:cs="Arial"/>
          <w:sz w:val="22"/>
          <w:szCs w:val="22"/>
        </w:rPr>
      </w:pPr>
      <w:r>
        <w:rPr>
          <w:rFonts w:cs="Arial" w:ascii="Arial" w:hAnsi="Arial"/>
          <w:sz w:val="22"/>
          <w:szCs w:val="22"/>
        </w:rPr>
      </w:r>
    </w:p>
    <w:p>
      <w:pPr>
        <w:pStyle w:val="Normal"/>
        <w:ind w:left="-227" w:hanging="0"/>
        <w:rPr>
          <w:rFonts w:ascii="Arial" w:hAnsi="Arial"/>
          <w:sz w:val="22"/>
          <w:szCs w:val="22"/>
        </w:rPr>
      </w:pPr>
      <w:r>
        <w:rPr>
          <w:rFonts w:cs="Arial" w:ascii="Arial" w:hAnsi="Arial"/>
          <w:sz w:val="22"/>
          <w:szCs w:val="22"/>
        </w:rPr>
        <w:t>RM Getting an Emergency prescription, is time consuming; no paper ones now Dr Chris replied</w:t>
      </w:r>
    </w:p>
    <w:p>
      <w:pPr>
        <w:pStyle w:val="Normal"/>
        <w:ind w:left="-227" w:hanging="0"/>
        <w:rPr>
          <w:rFonts w:ascii="Arial" w:hAnsi="Arial" w:cs="Arial"/>
          <w:color w:val="242424"/>
          <w:sz w:val="22"/>
          <w:szCs w:val="22"/>
        </w:rPr>
      </w:pPr>
      <w:r>
        <w:rPr>
          <w:rFonts w:cs="Arial" w:ascii="Arial" w:hAnsi="Arial"/>
          <w:sz w:val="22"/>
          <w:szCs w:val="22"/>
        </w:rPr>
        <w:t xml:space="preserve">JB from last minutes </w:t>
      </w:r>
    </w:p>
    <w:p>
      <w:pPr>
        <w:pStyle w:val="Normal"/>
        <w:ind w:left="-227" w:hanging="0"/>
        <w:rPr>
          <w:rFonts w:ascii="Arial" w:hAnsi="Arial" w:cs="Arial"/>
          <w:color w:val="242424"/>
          <w:sz w:val="22"/>
          <w:szCs w:val="22"/>
        </w:rPr>
      </w:pPr>
      <w:r>
        <w:rPr>
          <w:rFonts w:cs="Arial" w:ascii="Arial" w:hAnsi="Arial"/>
          <w:color w:val="242424"/>
          <w:sz w:val="22"/>
          <w:szCs w:val="22"/>
        </w:rPr>
      </w:r>
    </w:p>
    <w:p>
      <w:pPr>
        <w:pStyle w:val="Normal"/>
        <w:ind w:left="-227" w:hanging="0"/>
        <w:rPr>
          <w:rFonts w:ascii="Arial" w:hAnsi="Arial" w:cs="Arial"/>
          <w:color w:val="242424"/>
          <w:sz w:val="22"/>
          <w:szCs w:val="22"/>
        </w:rPr>
      </w:pPr>
      <w:r>
        <w:rPr>
          <w:rFonts w:cs="Arial" w:ascii="Arial" w:hAnsi="Arial"/>
          <w:color w:val="242424"/>
          <w:sz w:val="22"/>
          <w:szCs w:val="22"/>
        </w:rPr>
        <w:t>There was going to be some sort of working group for Diabetics/ their families there were 2 trials; the uptake not great so unsure if it will role out again.</w:t>
      </w:r>
    </w:p>
    <w:p>
      <w:pPr>
        <w:pStyle w:val="Normal"/>
        <w:ind w:left="-227" w:hanging="0"/>
        <w:rPr>
          <w:rFonts w:ascii="Arial" w:hAnsi="Arial"/>
          <w:sz w:val="22"/>
          <w:szCs w:val="22"/>
        </w:rPr>
      </w:pPr>
      <w:r>
        <w:rPr>
          <w:rFonts w:ascii="Arial" w:hAnsi="Arial"/>
          <w:sz w:val="22"/>
          <w:szCs w:val="22"/>
        </w:rPr>
      </w:r>
    </w:p>
    <w:p>
      <w:pPr>
        <w:pStyle w:val="Normal"/>
        <w:ind w:left="-227" w:hanging="0"/>
        <w:rPr>
          <w:rFonts w:ascii="Arial" w:hAnsi="Arial" w:cs="Arial"/>
          <w:b/>
          <w:sz w:val="22"/>
          <w:szCs w:val="22"/>
        </w:rPr>
      </w:pPr>
      <w:r>
        <w:rPr>
          <w:rFonts w:cs="Arial" w:ascii="Arial" w:hAnsi="Arial"/>
          <w:b/>
          <w:sz w:val="22"/>
          <w:szCs w:val="22"/>
        </w:rPr>
        <w:t>5. Any Future Open Days/ Events</w:t>
      </w:r>
    </w:p>
    <w:p>
      <w:pPr>
        <w:pStyle w:val="Normal"/>
        <w:ind w:left="-227" w:hanging="0"/>
        <w:rPr>
          <w:sz w:val="22"/>
          <w:szCs w:val="22"/>
        </w:rPr>
      </w:pPr>
      <w:r>
        <w:rPr>
          <w:rFonts w:cs="Arial" w:ascii="Arial" w:hAnsi="Arial"/>
          <w:sz w:val="22"/>
          <w:szCs w:val="22"/>
        </w:rPr>
        <w:t>LS Possibly in May, details to follow.</w:t>
      </w:r>
    </w:p>
    <w:p>
      <w:pPr>
        <w:pStyle w:val="Normal"/>
        <w:rPr>
          <w:rFonts w:ascii="Arial" w:hAnsi="Arial" w:cs="Arial"/>
          <w:b/>
          <w:sz w:val="22"/>
          <w:szCs w:val="22"/>
        </w:rPr>
      </w:pPr>
      <w:r>
        <w:rPr>
          <w:rFonts w:cs="Arial" w:ascii="Arial" w:hAnsi="Arial"/>
          <w:b/>
          <w:sz w:val="22"/>
          <w:szCs w:val="22"/>
        </w:rPr>
      </w:r>
    </w:p>
    <w:p>
      <w:pPr>
        <w:pStyle w:val="Normal"/>
        <w:ind w:left="-288" w:hanging="0"/>
        <w:rPr>
          <w:rFonts w:ascii="Arial" w:hAnsi="Arial"/>
          <w:sz w:val="22"/>
          <w:szCs w:val="22"/>
        </w:rPr>
      </w:pPr>
      <w:r>
        <w:rPr>
          <w:rFonts w:cs="Arial" w:ascii="Arial" w:hAnsi="Arial"/>
          <w:b/>
          <w:bCs/>
          <w:iCs/>
          <w:sz w:val="22"/>
          <w:szCs w:val="22"/>
        </w:rPr>
        <w:t xml:space="preserve">7. Research projects – Any update, or future projects </w:t>
      </w:r>
      <w:r>
        <w:rPr>
          <w:rFonts w:cs="Arial" w:ascii="Arial" w:hAnsi="Arial"/>
          <w:bCs/>
          <w:iCs/>
          <w:sz w:val="22"/>
          <w:szCs w:val="22"/>
        </w:rPr>
        <w:t>covered by Dr Chris above</w:t>
      </w:r>
    </w:p>
    <w:p>
      <w:pPr>
        <w:pStyle w:val="Normal"/>
        <w:rPr>
          <w:rFonts w:ascii="Arial" w:hAnsi="Arial"/>
          <w:sz w:val="22"/>
          <w:szCs w:val="22"/>
        </w:rPr>
      </w:pPr>
      <w:r>
        <w:rPr>
          <w:rFonts w:ascii="Arial" w:hAnsi="Arial"/>
          <w:sz w:val="22"/>
          <w:szCs w:val="22"/>
        </w:rPr>
        <w:tab/>
      </w:r>
    </w:p>
    <w:p>
      <w:pPr>
        <w:pStyle w:val="Normal"/>
        <w:ind w:left="-288" w:hanging="0"/>
        <w:rPr>
          <w:rFonts w:ascii="Arial" w:hAnsi="Arial"/>
          <w:sz w:val="22"/>
          <w:szCs w:val="22"/>
        </w:rPr>
      </w:pPr>
      <w:r>
        <w:rPr>
          <w:rFonts w:cs="Arial" w:ascii="Arial" w:hAnsi="Arial"/>
          <w:b/>
          <w:bCs/>
          <w:iCs/>
          <w:sz w:val="22"/>
          <w:szCs w:val="22"/>
        </w:rPr>
        <w:t>8. Agenda items for future meeting</w:t>
      </w:r>
    </w:p>
    <w:p>
      <w:pPr>
        <w:pStyle w:val="Normal"/>
        <w:ind w:left="-288" w:hanging="0"/>
        <w:rPr>
          <w:rFonts w:ascii="Arial" w:hAnsi="Arial"/>
          <w:sz w:val="22"/>
          <w:szCs w:val="22"/>
        </w:rPr>
      </w:pPr>
      <w:r>
        <w:rPr>
          <w:rFonts w:ascii="Arial" w:hAnsi="Arial"/>
          <w:sz w:val="22"/>
          <w:szCs w:val="22"/>
        </w:rPr>
        <w:t>Suggestions please for the next meeting in March/April 2025 (Date TBD)</w:t>
        <w:tab/>
        <w:tab/>
        <w:tab/>
        <w:tab/>
        <w:tab/>
        <w:tab/>
        <w:tab/>
        <w:tab/>
      </w:r>
    </w:p>
    <w:p>
      <w:pPr>
        <w:pStyle w:val="Normal"/>
        <w:ind w:left="-288" w:hanging="0"/>
        <w:rPr>
          <w:rFonts w:ascii="Arial" w:hAnsi="Arial"/>
          <w:sz w:val="22"/>
          <w:szCs w:val="22"/>
        </w:rPr>
      </w:pPr>
      <w:r>
        <w:rPr>
          <w:rFonts w:cs="Arial" w:ascii="Arial" w:hAnsi="Arial"/>
          <w:b/>
          <w:bCs/>
          <w:iCs/>
          <w:sz w:val="22"/>
          <w:szCs w:val="22"/>
        </w:rPr>
        <w:t>9.  Any other business</w:t>
      </w:r>
    </w:p>
    <w:p>
      <w:pPr>
        <w:pStyle w:val="Normal"/>
        <w:ind w:left="-288" w:hanging="0"/>
        <w:rPr>
          <w:rFonts w:ascii="Arial" w:hAnsi="Arial"/>
          <w:sz w:val="22"/>
          <w:szCs w:val="22"/>
        </w:rPr>
      </w:pPr>
      <w:r>
        <w:rPr>
          <w:rFonts w:ascii="Arial" w:hAnsi="Arial"/>
          <w:sz w:val="22"/>
          <w:szCs w:val="22"/>
        </w:rPr>
        <w:t>PPG financial account = £490 Need ideas on what to spend it on?</w:t>
      </w:r>
    </w:p>
    <w:p>
      <w:pPr>
        <w:pStyle w:val="Normal"/>
        <w:ind w:left="-288" w:hanging="0"/>
        <w:rPr>
          <w:rFonts w:ascii="Arial" w:hAnsi="Arial"/>
          <w:sz w:val="22"/>
          <w:szCs w:val="22"/>
        </w:rPr>
      </w:pPr>
      <w:r>
        <w:rPr>
          <w:rFonts w:ascii="Arial" w:hAnsi="Arial"/>
          <w:sz w:val="22"/>
          <w:szCs w:val="22"/>
        </w:rPr>
        <w:t xml:space="preserve">Experience of A&amp;E in YDH, RK went to Drs with wife after breathing difficulties.  Sent to A&amp;E at YDH; arrived 4pm and at 8pm was seen by a Dr who said she couldn’t go home. Mrs Kench then spent the next 24 hours in a wheel chair with IV antibiotic drip waiting for a bed!  Kept in hospital for 8 days due pneumonia. </w:t>
      </w:r>
    </w:p>
    <w:p>
      <w:pPr>
        <w:pStyle w:val="Normal"/>
        <w:ind w:left="-288" w:hanging="0"/>
        <w:rPr>
          <w:rFonts w:ascii="Arial" w:hAnsi="Arial" w:cs="Arial"/>
          <w:b/>
          <w:sz w:val="22"/>
          <w:szCs w:val="22"/>
        </w:rPr>
      </w:pPr>
      <w:r>
        <w:rPr>
          <w:rFonts w:cs="Arial" w:ascii="Arial" w:hAnsi="Arial"/>
          <w:b/>
          <w:sz w:val="22"/>
          <w:szCs w:val="22"/>
        </w:rPr>
      </w:r>
    </w:p>
    <w:p>
      <w:pPr>
        <w:pStyle w:val="Normal"/>
        <w:ind w:left="-288" w:hanging="0"/>
        <w:rPr>
          <w:rFonts w:ascii="Arial" w:hAnsi="Arial"/>
          <w:sz w:val="22"/>
          <w:szCs w:val="22"/>
        </w:rPr>
      </w:pPr>
      <w:r>
        <w:rPr>
          <w:rFonts w:ascii="Arial" w:hAnsi="Arial"/>
          <w:sz w:val="22"/>
          <w:szCs w:val="22"/>
        </w:rPr>
        <w:t xml:space="preserve">10. </w:t>
      </w:r>
      <w:r>
        <w:rPr>
          <w:rFonts w:cs="Arial" w:ascii="Arial" w:hAnsi="Arial"/>
          <w:b/>
          <w:sz w:val="22"/>
          <w:szCs w:val="22"/>
        </w:rPr>
        <w:t>Provisional dates of future bi-monthly PPG meetings</w:t>
      </w:r>
    </w:p>
    <w:p>
      <w:pPr>
        <w:pStyle w:val="Normal"/>
        <w:ind w:left="-288" w:hanging="0"/>
        <w:rPr>
          <w:rFonts w:ascii="Arial" w:hAnsi="Arial"/>
          <w:sz w:val="22"/>
          <w:szCs w:val="22"/>
        </w:rPr>
      </w:pPr>
      <w:r>
        <w:rPr>
          <w:rFonts w:eastAsia="Calibri" w:cs="Arial" w:ascii="Arial" w:hAnsi="Arial"/>
          <w:sz w:val="22"/>
          <w:szCs w:val="22"/>
          <w:lang w:val="en-US"/>
        </w:rPr>
        <w:t>Confirm time and date of next PPG meeting (TB</w:t>
      </w:r>
      <w:r>
        <w:rPr>
          <w:rFonts w:eastAsia="Calibri" w:cs="Arial" w:ascii="Arial" w:hAnsi="Arial"/>
          <w:sz w:val="22"/>
          <w:szCs w:val="22"/>
          <w:lang w:val="en-US"/>
        </w:rPr>
        <w:t>D</w:t>
      </w:r>
      <w:r>
        <w:rPr>
          <w:rFonts w:eastAsia="Calibri" w:cs="Arial" w:ascii="Arial" w:hAnsi="Arial"/>
          <w:sz w:val="22"/>
          <w:szCs w:val="22"/>
          <w:lang w:val="en-US"/>
        </w:rPr>
        <w:t xml:space="preserve">) </w:t>
      </w:r>
      <w:r>
        <w:rPr>
          <w:rFonts w:eastAsia="Calibri" w:cs="Arial" w:ascii="Arial" w:hAnsi="Arial"/>
          <w:iCs/>
          <w:sz w:val="22"/>
          <w:szCs w:val="22"/>
          <w:lang w:val="en-US"/>
        </w:rPr>
        <w:t xml:space="preserve">The time of the meetings will be either 3.30pm or 6:30 pm. </w:t>
      </w:r>
      <w:r>
        <w:rPr>
          <w:rFonts w:eastAsia="Calibri" w:cs="Arial" w:ascii="Arial" w:hAnsi="Arial"/>
          <w:iCs/>
          <w:sz w:val="22"/>
          <w:szCs w:val="22"/>
          <w:u w:val="single"/>
          <w:lang w:val="en-US"/>
        </w:rPr>
        <w:t>The times will be confirmed near the date and is subject to BHC staff</w:t>
      </w:r>
      <w:r>
        <w:rPr>
          <w:rFonts w:eastAsia="Calibri" w:cs="Arial" w:ascii="Arial" w:hAnsi="Arial"/>
          <w:iCs/>
          <w:sz w:val="22"/>
          <w:szCs w:val="22"/>
          <w:lang w:val="en-US"/>
        </w:rPr>
        <w:t xml:space="preserve"> and PPG member’s availability.</w:t>
      </w:r>
    </w:p>
    <w:p>
      <w:pPr>
        <w:pStyle w:val="ListParagraph"/>
        <w:shd w:val="clear" w:color="auto" w:fill="FFFFFF"/>
        <w:spacing w:before="0" w:after="0"/>
        <w:ind w:hanging="360"/>
        <w:rPr>
          <w:rFonts w:ascii="Arial" w:hAnsi="Arial" w:cs="Arial"/>
          <w:b/>
          <w:iCs/>
          <w:sz w:val="22"/>
          <w:szCs w:val="22"/>
        </w:rPr>
      </w:pPr>
      <w:r>
        <w:rPr>
          <w:rFonts w:cs="Arial" w:ascii="Arial" w:hAnsi="Arial"/>
          <w:b/>
          <w:iCs/>
          <w:sz w:val="22"/>
          <w:szCs w:val="22"/>
        </w:rPr>
        <w:t xml:space="preserve">     </w:t>
      </w:r>
    </w:p>
    <w:p>
      <w:pPr>
        <w:pStyle w:val="ListParagraph"/>
        <w:shd w:val="clear" w:color="auto" w:fill="FFFFFF"/>
        <w:spacing w:before="0" w:after="0"/>
        <w:ind w:hanging="360"/>
        <w:rPr/>
      </w:pPr>
      <w:r>
        <w:rPr>
          <w:rFonts w:cs="Arial" w:ascii="Arial" w:hAnsi="Arial"/>
          <w:b/>
          <w:iCs/>
          <w:sz w:val="22"/>
          <w:szCs w:val="22"/>
        </w:rPr>
        <w:t xml:space="preserve"> </w:t>
      </w:r>
      <w:r>
        <w:rPr>
          <w:rFonts w:cs="Arial" w:ascii="Arial" w:hAnsi="Arial"/>
          <w:b/>
          <w:iCs/>
          <w:sz w:val="22"/>
          <w:szCs w:val="22"/>
        </w:rPr>
        <w:t xml:space="preserve">Note: </w:t>
      </w:r>
      <w:r>
        <w:rPr>
          <w:rFonts w:cs="Arial" w:ascii="Arial" w:hAnsi="Arial"/>
          <w:bCs/>
          <w:iCs/>
          <w:sz w:val="22"/>
          <w:szCs w:val="22"/>
        </w:rPr>
        <w:t xml:space="preserve">Please give notice of matters to be raised so BHC staff have time to review and respond appropriately.  Where ‘incidents’ are presented it is important to have details of date/time/location and (if possible) any staff member involved.  The patient may still retain anonymity but without adequate information it is extremely difficult to pursue a concern and thereby address it.  So, please present ‘specific’ concerns rather than generalisations.  </w:t>
      </w:r>
    </w:p>
    <w:p>
      <w:pPr>
        <w:pStyle w:val="ListParagraph"/>
        <w:shd w:val="clear" w:color="auto" w:fill="FFFFFF"/>
        <w:spacing w:before="0" w:after="0"/>
        <w:ind w:hanging="360"/>
        <w:rPr>
          <w:rFonts w:ascii="Arial" w:hAnsi="Arial" w:cs="Arial"/>
          <w:bCs/>
          <w:iCs/>
          <w:sz w:val="22"/>
          <w:szCs w:val="22"/>
        </w:rPr>
      </w:pPr>
      <w:r>
        <w:rPr/>
      </w:r>
    </w:p>
    <w:p>
      <w:pPr>
        <w:pStyle w:val="ListParagraph"/>
        <w:shd w:val="clear" w:color="auto" w:fill="FFFFFF"/>
        <w:spacing w:before="0" w:after="0"/>
        <w:ind w:hanging="360"/>
        <w:rPr>
          <w:rFonts w:ascii="Arial" w:hAnsi="Arial" w:cs="Arial"/>
          <w:bCs/>
          <w:iCs/>
          <w:sz w:val="22"/>
          <w:szCs w:val="22"/>
        </w:rPr>
      </w:pPr>
      <w:r>
        <w:rPr/>
      </w:r>
    </w:p>
    <w:p>
      <w:pPr>
        <w:pStyle w:val="ListParagraph"/>
        <w:shd w:val="clear" w:color="auto" w:fill="FFFFFF"/>
        <w:spacing w:before="0" w:after="0"/>
        <w:ind w:hanging="360"/>
        <w:rPr>
          <w:rFonts w:ascii="Arial" w:hAnsi="Arial" w:cs="Arial"/>
          <w:bCs/>
          <w:iCs/>
          <w:sz w:val="22"/>
          <w:szCs w:val="22"/>
        </w:rPr>
      </w:pPr>
      <w:r>
        <w:rPr/>
      </w:r>
    </w:p>
    <w:p>
      <w:pPr>
        <w:pStyle w:val="ListParagraph"/>
        <w:shd w:val="clear" w:color="auto" w:fill="FFFFFF"/>
        <w:spacing w:before="0" w:after="0"/>
        <w:ind w:hanging="360"/>
        <w:rPr>
          <w:rFonts w:ascii="Arial" w:hAnsi="Arial" w:cs="Arial"/>
          <w:bCs/>
          <w:iCs/>
          <w:sz w:val="22"/>
          <w:szCs w:val="22"/>
        </w:rPr>
      </w:pPr>
      <w:r>
        <w:rPr/>
      </w:r>
    </w:p>
    <w:p>
      <w:pPr>
        <w:pStyle w:val="ListParagraph"/>
        <w:shd w:val="clear" w:color="auto" w:fill="FFFFFF"/>
        <w:spacing w:before="0" w:after="0"/>
        <w:ind w:hanging="360"/>
        <w:rPr>
          <w:rFonts w:ascii="Arial" w:hAnsi="Arial" w:cs="Arial"/>
          <w:bCs/>
          <w:iCs/>
          <w:sz w:val="22"/>
          <w:szCs w:val="22"/>
        </w:rPr>
      </w:pPr>
      <w:r>
        <w:rPr/>
      </w:r>
    </w:p>
    <w:p>
      <w:pPr>
        <w:pStyle w:val="ListParagraph"/>
        <w:shd w:val="clear" w:color="auto" w:fill="FFFFFF"/>
        <w:spacing w:before="0" w:after="0"/>
        <w:ind w:hanging="360"/>
        <w:rPr>
          <w:rFonts w:ascii="Arial" w:hAnsi="Arial" w:cs="Arial"/>
          <w:bCs/>
          <w:iCs/>
          <w:sz w:val="22"/>
          <w:szCs w:val="22"/>
        </w:rPr>
      </w:pPr>
      <w:r>
        <w:rPr/>
      </w:r>
    </w:p>
    <w:p>
      <w:pPr>
        <w:pStyle w:val="ListParagraph"/>
        <w:shd w:val="clear" w:color="auto" w:fill="FFFFFF"/>
        <w:spacing w:before="0" w:after="0"/>
        <w:ind w:hanging="360"/>
        <w:rPr>
          <w:rFonts w:ascii="Arial" w:hAnsi="Arial" w:cs="Arial"/>
          <w:bCs/>
          <w:iCs/>
          <w:sz w:val="22"/>
          <w:szCs w:val="22"/>
        </w:rPr>
      </w:pPr>
      <w:r>
        <w:rPr/>
      </w:r>
    </w:p>
    <w:p>
      <w:pPr>
        <w:pStyle w:val="Normal"/>
        <w:spacing w:before="0" w:after="0"/>
        <w:rPr>
          <w:sz w:val="32"/>
          <w:szCs w:val="32"/>
        </w:rPr>
      </w:pPr>
      <w:r>
        <w:rPr>
          <w:sz w:val="32"/>
          <w:szCs w:val="32"/>
        </w:rPr>
      </w:r>
    </w:p>
    <w:p>
      <w:pPr>
        <w:pStyle w:val="Normal"/>
        <w:spacing w:before="0" w:after="0"/>
        <w:jc w:val="center"/>
        <w:rPr>
          <w:sz w:val="32"/>
          <w:szCs w:val="32"/>
        </w:rPr>
      </w:pPr>
      <w:r>
        <w:rPr>
          <w:sz w:val="32"/>
          <w:szCs w:val="32"/>
        </w:rPr>
        <w:t>Buttercross Health Centre &amp; Ilchester Surgery</w:t>
      </w:r>
    </w:p>
    <w:p>
      <w:pPr>
        <w:pStyle w:val="Normal"/>
        <w:spacing w:before="0" w:after="0"/>
        <w:jc w:val="center"/>
        <w:rPr>
          <w:sz w:val="32"/>
          <w:szCs w:val="32"/>
        </w:rPr>
      </w:pPr>
      <w:r>
        <w:rPr>
          <w:sz w:val="32"/>
          <w:szCs w:val="32"/>
        </w:rPr>
        <w:t>Staff List</w:t>
      </w:r>
    </w:p>
    <w:p>
      <w:pPr>
        <w:pStyle w:val="Normal"/>
        <w:jc w:val="center"/>
        <w:rPr>
          <w:sz w:val="28"/>
          <w:szCs w:val="28"/>
        </w:rPr>
      </w:pPr>
      <w:r>
        <w:rPr>
          <w:sz w:val="28"/>
          <w:szCs w:val="28"/>
        </w:rPr>
      </w:r>
    </w:p>
    <w:tbl>
      <w:tblPr>
        <w:tblStyle w:val="TableGrid"/>
        <w:tblW w:w="10939" w:type="dxa"/>
        <w:jc w:val="left"/>
        <w:tblInd w:w="-767" w:type="dxa"/>
        <w:tblLayout w:type="fixed"/>
        <w:tblCellMar>
          <w:top w:w="0" w:type="dxa"/>
          <w:left w:w="108" w:type="dxa"/>
          <w:bottom w:w="0" w:type="dxa"/>
          <w:right w:w="108" w:type="dxa"/>
        </w:tblCellMar>
        <w:tblLook w:firstRow="1" w:noVBand="1" w:lastRow="0" w:firstColumn="1" w:lastColumn="0" w:noHBand="0" w:val="04a0"/>
      </w:tblPr>
      <w:tblGrid>
        <w:gridCol w:w="5612"/>
        <w:gridCol w:w="5326"/>
      </w:tblGrid>
      <w:tr>
        <w:trPr>
          <w:trHeight w:val="368" w:hRule="atLeast"/>
        </w:trPr>
        <w:tc>
          <w:tcPr>
            <w:tcW w:w="5612" w:type="dxa"/>
            <w:tcBorders/>
            <w:shd w:color="auto" w:fill="FFAFFF" w:val="clear"/>
          </w:tcPr>
          <w:p>
            <w:pPr>
              <w:pStyle w:val="Normal"/>
              <w:widowControl w:val="false"/>
              <w:tabs>
                <w:tab w:val="clear" w:pos="720"/>
                <w:tab w:val="left" w:pos="3300" w:leader="none"/>
              </w:tabs>
              <w:suppressAutoHyphens w:val="true"/>
              <w:spacing w:lineRule="auto" w:line="240" w:before="0" w:after="0"/>
              <w:jc w:val="left"/>
              <w:rPr>
                <w:b/>
                <w:bCs/>
                <w:color w:val="FF3399"/>
                <w:sz w:val="24"/>
                <w:szCs w:val="24"/>
              </w:rPr>
            </w:pPr>
            <w:r>
              <w:rPr>
                <w:rFonts w:eastAsia="Aptos" w:cs=""/>
                <w:b/>
                <w:bCs/>
                <w:kern w:val="2"/>
                <w:sz w:val="24"/>
                <w:szCs w:val="24"/>
                <w:lang w:val="en-GB" w:eastAsia="en-US" w:bidi="ar-SA"/>
              </w:rPr>
              <w:t xml:space="preserve">GP’s </w:t>
              <w:tab/>
            </w:r>
          </w:p>
        </w:tc>
        <w:tc>
          <w:tcPr>
            <w:tcW w:w="5326" w:type="dxa"/>
            <w:tcBorders/>
            <w:shd w:color="auto" w:fill="FFAFFF" w:val="clear"/>
          </w:tcPr>
          <w:p>
            <w:pPr>
              <w:pStyle w:val="Normal"/>
              <w:widowControl w:val="false"/>
              <w:tabs>
                <w:tab w:val="clear" w:pos="720"/>
                <w:tab w:val="left" w:pos="3300" w:leader="none"/>
              </w:tabs>
              <w:suppressAutoHyphens w:val="true"/>
              <w:spacing w:lineRule="auto" w:line="240" w:before="0" w:after="0"/>
              <w:jc w:val="left"/>
              <w:rPr>
                <w:b/>
                <w:bCs/>
                <w:sz w:val="24"/>
                <w:szCs w:val="24"/>
              </w:rPr>
            </w:pPr>
            <w:r>
              <w:rPr>
                <w:rFonts w:eastAsia="Aptos" w:cs=""/>
                <w:b/>
                <w:bCs/>
                <w:kern w:val="2"/>
                <w:sz w:val="24"/>
                <w:szCs w:val="24"/>
                <w:lang w:val="en-GB" w:eastAsia="en-US" w:bidi="ar-SA"/>
              </w:rPr>
              <w:t xml:space="preserve">Nurse Practitioners </w:t>
            </w:r>
          </w:p>
        </w:tc>
      </w:tr>
      <w:tr>
        <w:trPr>
          <w:trHeight w:val="368" w:hRule="atLeast"/>
        </w:trPr>
        <w:tc>
          <w:tcPr>
            <w:tcW w:w="5612" w:type="dxa"/>
            <w:tcBorders/>
          </w:tcPr>
          <w:p>
            <w:pPr>
              <w:pStyle w:val="Normal"/>
              <w:widowControl w:val="false"/>
              <w:suppressAutoHyphens w:val="true"/>
              <w:spacing w:lineRule="auto" w:line="240" w:before="0" w:after="0"/>
              <w:jc w:val="left"/>
              <w:rPr>
                <w:color w:val="FF3399"/>
                <w:sz w:val="24"/>
                <w:szCs w:val="24"/>
              </w:rPr>
            </w:pPr>
            <w:r>
              <w:rPr>
                <w:rFonts w:eastAsia="Aptos" w:cs=""/>
                <w:kern w:val="2"/>
                <w:sz w:val="24"/>
                <w:szCs w:val="24"/>
                <w:lang w:val="en-GB" w:eastAsia="en-US" w:bidi="ar-SA"/>
              </w:rPr>
              <w:t>Dr Chris Krasucki (</w:t>
            </w:r>
            <w:r>
              <w:rPr>
                <w:rFonts w:eastAsia="Aptos" w:cs=""/>
                <w:b/>
                <w:bCs/>
                <w:kern w:val="2"/>
                <w:sz w:val="24"/>
                <w:szCs w:val="24"/>
                <w:lang w:val="en-GB" w:eastAsia="en-US" w:bidi="ar-SA"/>
              </w:rPr>
              <w:t>Clinical Lead</w:t>
            </w:r>
            <w:r>
              <w:rPr>
                <w:rFonts w:eastAsia="Aptos" w:cs=""/>
                <w:kern w:val="2"/>
                <w:sz w:val="24"/>
                <w:szCs w:val="24"/>
                <w:lang w:val="en-GB" w:eastAsia="en-US" w:bidi="ar-SA"/>
              </w:rPr>
              <w:t xml:space="preserve"> – 3 days)</w:t>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Kay Jones </w:t>
            </w:r>
            <w:r>
              <w:rPr>
                <w:rFonts w:eastAsia="Aptos" w:cs=""/>
                <w:b/>
                <w:bCs/>
                <w:kern w:val="2"/>
                <w:sz w:val="24"/>
                <w:szCs w:val="24"/>
                <w:lang w:val="en-GB" w:eastAsia="en-US" w:bidi="ar-SA"/>
              </w:rPr>
              <w:t>(Clinical Lead)</w:t>
            </w:r>
          </w:p>
        </w:tc>
      </w:tr>
      <w:tr>
        <w:trPr>
          <w:trHeight w:val="388" w:hRule="atLeast"/>
        </w:trPr>
        <w:tc>
          <w:tcPr>
            <w:tcW w:w="5612"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Dr Kathryn Patrick (1 Day)  </w:t>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Amanda Evans </w:t>
            </w:r>
          </w:p>
        </w:tc>
      </w:tr>
      <w:tr>
        <w:trPr>
          <w:trHeight w:val="368" w:hRule="atLeast"/>
        </w:trPr>
        <w:tc>
          <w:tcPr>
            <w:tcW w:w="5612"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Dr Helena Ahling-Smith (2 Days) </w:t>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Jaime Wetherell</w:t>
            </w:r>
          </w:p>
        </w:tc>
      </w:tr>
      <w:tr>
        <w:trPr>
          <w:trHeight w:val="368" w:hRule="atLeast"/>
        </w:trPr>
        <w:tc>
          <w:tcPr>
            <w:tcW w:w="5612"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Dr Adrian Bridge (1 Days) </w:t>
            </w:r>
          </w:p>
        </w:tc>
        <w:tc>
          <w:tcPr>
            <w:tcW w:w="5326" w:type="dxa"/>
            <w:tcBorders/>
          </w:tcPr>
          <w:p>
            <w:pPr>
              <w:pStyle w:val="Normal"/>
              <w:widowControl w:val="false"/>
              <w:suppressAutoHyphens w:val="true"/>
              <w:spacing w:lineRule="auto" w:line="240" w:before="0" w:after="0"/>
              <w:jc w:val="left"/>
              <w:rPr>
                <w:sz w:val="24"/>
                <w:szCs w:val="24"/>
              </w:rPr>
            </w:pPr>
            <w:r>
              <w:rPr>
                <w:sz w:val="24"/>
                <w:szCs w:val="24"/>
              </w:rPr>
            </w:r>
          </w:p>
        </w:tc>
      </w:tr>
      <w:tr>
        <w:trPr>
          <w:trHeight w:val="368" w:hRule="atLeast"/>
        </w:trPr>
        <w:tc>
          <w:tcPr>
            <w:tcW w:w="5612"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Dr Jo Nicholl (Safeguarding Lead – 1 Day) </w:t>
            </w:r>
          </w:p>
        </w:tc>
        <w:tc>
          <w:tcPr>
            <w:tcW w:w="5326" w:type="dxa"/>
            <w:tcBorders/>
            <w:shd w:color="auto" w:fill="FFAFFF" w:val="clear"/>
          </w:tcPr>
          <w:p>
            <w:pPr>
              <w:pStyle w:val="Normal"/>
              <w:widowControl w:val="false"/>
              <w:tabs>
                <w:tab w:val="clear" w:pos="720"/>
                <w:tab w:val="right" w:pos="5029" w:leader="none"/>
              </w:tabs>
              <w:suppressAutoHyphens w:val="true"/>
              <w:spacing w:lineRule="auto" w:line="240" w:before="0" w:after="0"/>
              <w:jc w:val="left"/>
              <w:rPr>
                <w:b/>
                <w:bCs/>
                <w:sz w:val="24"/>
                <w:szCs w:val="24"/>
              </w:rPr>
            </w:pPr>
            <w:r>
              <w:rPr>
                <w:rFonts w:eastAsia="Aptos" w:cs=""/>
                <w:b/>
                <w:bCs/>
                <w:kern w:val="2"/>
                <w:sz w:val="24"/>
                <w:szCs w:val="24"/>
                <w:lang w:val="en-GB" w:eastAsia="en-US" w:bidi="ar-SA"/>
              </w:rPr>
              <w:t xml:space="preserve">Practice Management </w:t>
              <w:tab/>
            </w:r>
          </w:p>
        </w:tc>
      </w:tr>
      <w:tr>
        <w:trPr>
          <w:trHeight w:val="368" w:hRule="atLeast"/>
        </w:trPr>
        <w:tc>
          <w:tcPr>
            <w:tcW w:w="5612"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Dr Jared Serrano (3 Days)</w:t>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Julie Salter (Senior Practice Manager &amp; Deputy Director of Operations) </w:t>
            </w:r>
          </w:p>
        </w:tc>
      </w:tr>
      <w:tr>
        <w:trPr>
          <w:trHeight w:val="388" w:hRule="atLeast"/>
        </w:trPr>
        <w:tc>
          <w:tcPr>
            <w:tcW w:w="5612"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Dr Daniel Berrio-Galan (2.5 Days)</w:t>
            </w:r>
          </w:p>
        </w:tc>
        <w:tc>
          <w:tcPr>
            <w:tcW w:w="5326" w:type="dxa"/>
            <w:tcBorders/>
          </w:tcPr>
          <w:p>
            <w:pPr>
              <w:pStyle w:val="Normal"/>
              <w:widowControl w:val="false"/>
              <w:suppressAutoHyphens w:val="true"/>
              <w:spacing w:lineRule="auto" w:line="240" w:before="0" w:after="0"/>
              <w:jc w:val="left"/>
              <w:rPr>
                <w:b/>
                <w:bCs/>
                <w:sz w:val="24"/>
                <w:szCs w:val="24"/>
              </w:rPr>
            </w:pPr>
            <w:r>
              <w:rPr>
                <w:rFonts w:eastAsia="Aptos" w:cs=""/>
                <w:kern w:val="2"/>
                <w:sz w:val="24"/>
                <w:szCs w:val="24"/>
                <w:lang w:val="en-GB" w:eastAsia="en-US" w:bidi="ar-SA"/>
              </w:rPr>
              <w:t>Lauren Samways (Deputy Practice Manager)</w:t>
            </w:r>
          </w:p>
        </w:tc>
      </w:tr>
      <w:tr>
        <w:trPr>
          <w:trHeight w:val="368" w:hRule="atLeast"/>
        </w:trPr>
        <w:tc>
          <w:tcPr>
            <w:tcW w:w="5612" w:type="dxa"/>
            <w:tcBorders/>
            <w:shd w:color="auto" w:fill="FFAFFF" w:val="clear"/>
          </w:tcPr>
          <w:p>
            <w:pPr>
              <w:pStyle w:val="Normal"/>
              <w:widowControl w:val="false"/>
              <w:suppressAutoHyphens w:val="true"/>
              <w:spacing w:lineRule="auto" w:line="240" w:before="0" w:after="0"/>
              <w:jc w:val="left"/>
              <w:rPr>
                <w:b/>
                <w:bCs/>
                <w:sz w:val="24"/>
                <w:szCs w:val="24"/>
              </w:rPr>
            </w:pPr>
            <w:r>
              <w:rPr>
                <w:rFonts w:eastAsia="Aptos" w:cs=""/>
                <w:b/>
                <w:bCs/>
                <w:kern w:val="2"/>
                <w:sz w:val="24"/>
                <w:szCs w:val="24"/>
                <w:lang w:val="en-GB" w:eastAsia="en-US" w:bidi="ar-SA"/>
              </w:rPr>
              <w:t>Practice Nurses</w:t>
            </w:r>
          </w:p>
        </w:tc>
        <w:tc>
          <w:tcPr>
            <w:tcW w:w="5326" w:type="dxa"/>
            <w:tcBorders/>
            <w:shd w:color="auto" w:fill="FFAFFF" w:val="clear"/>
          </w:tcPr>
          <w:p>
            <w:pPr>
              <w:pStyle w:val="Normal"/>
              <w:widowControl w:val="false"/>
              <w:suppressAutoHyphens w:val="true"/>
              <w:spacing w:lineRule="auto" w:line="240" w:before="0" w:after="0"/>
              <w:jc w:val="left"/>
              <w:rPr>
                <w:sz w:val="24"/>
                <w:szCs w:val="24"/>
              </w:rPr>
            </w:pPr>
            <w:r>
              <w:rPr>
                <w:rFonts w:eastAsia="Aptos" w:cs=""/>
                <w:b/>
                <w:bCs/>
                <w:kern w:val="2"/>
                <w:sz w:val="24"/>
                <w:szCs w:val="24"/>
                <w:lang w:val="en-GB" w:eastAsia="en-US" w:bidi="ar-SA"/>
              </w:rPr>
              <w:t>Reception &amp; Administration</w:t>
            </w:r>
          </w:p>
        </w:tc>
      </w:tr>
      <w:tr>
        <w:trPr>
          <w:trHeight w:val="368" w:hRule="atLeast"/>
        </w:trPr>
        <w:tc>
          <w:tcPr>
            <w:tcW w:w="5612"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Liz Tyrer (</w:t>
            </w:r>
            <w:r>
              <w:rPr>
                <w:rFonts w:eastAsia="Aptos" w:cs=""/>
                <w:b/>
                <w:bCs/>
                <w:kern w:val="2"/>
                <w:sz w:val="24"/>
                <w:szCs w:val="24"/>
                <w:lang w:val="en-GB" w:eastAsia="en-US" w:bidi="ar-SA"/>
              </w:rPr>
              <w:t>Lead Practice Nurse</w:t>
            </w:r>
            <w:r>
              <w:rPr>
                <w:rFonts w:eastAsia="Aptos" w:cs=""/>
                <w:kern w:val="2"/>
                <w:sz w:val="24"/>
                <w:szCs w:val="24"/>
                <w:lang w:val="en-GB" w:eastAsia="en-US" w:bidi="ar-SA"/>
              </w:rPr>
              <w:t>)</w:t>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Babs Bugden (PSA and H&amp;S Officer) </w:t>
            </w:r>
          </w:p>
        </w:tc>
      </w:tr>
      <w:tr>
        <w:trPr>
          <w:trHeight w:val="368" w:hRule="atLeast"/>
        </w:trPr>
        <w:tc>
          <w:tcPr>
            <w:tcW w:w="5612"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Shannon Buckley</w:t>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Pauline Malik (Medical Records Administrator)</w:t>
            </w:r>
          </w:p>
        </w:tc>
      </w:tr>
      <w:tr>
        <w:trPr>
          <w:trHeight w:val="368" w:hRule="atLeast"/>
        </w:trPr>
        <w:tc>
          <w:tcPr>
            <w:tcW w:w="5612"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Laura Smith</w:t>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Emma Howchin (PSA &amp; QOF Lead)</w:t>
            </w:r>
          </w:p>
        </w:tc>
      </w:tr>
      <w:tr>
        <w:trPr>
          <w:trHeight w:val="388" w:hRule="atLeast"/>
        </w:trPr>
        <w:tc>
          <w:tcPr>
            <w:tcW w:w="5612" w:type="dxa"/>
            <w:tcBorders/>
            <w:shd w:color="auto" w:fill="FFAFFF" w:val="clear"/>
          </w:tcPr>
          <w:p>
            <w:pPr>
              <w:pStyle w:val="Normal"/>
              <w:widowControl w:val="false"/>
              <w:suppressAutoHyphens w:val="true"/>
              <w:spacing w:lineRule="auto" w:line="240" w:before="0" w:after="0"/>
              <w:jc w:val="left"/>
              <w:rPr>
                <w:b/>
                <w:bCs/>
                <w:sz w:val="24"/>
                <w:szCs w:val="24"/>
              </w:rPr>
            </w:pPr>
            <w:r>
              <w:rPr>
                <w:rFonts w:eastAsia="Aptos" w:cs=""/>
                <w:b/>
                <w:bCs/>
                <w:kern w:val="2"/>
                <w:sz w:val="24"/>
                <w:szCs w:val="24"/>
                <w:lang w:val="en-GB" w:eastAsia="en-US" w:bidi="ar-SA"/>
              </w:rPr>
              <w:t xml:space="preserve">Healthcare Assistant </w:t>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Sian Reina (Medical Secretary) </w:t>
            </w:r>
          </w:p>
        </w:tc>
      </w:tr>
      <w:tr>
        <w:trPr>
          <w:trHeight w:val="368" w:hRule="atLeast"/>
        </w:trPr>
        <w:tc>
          <w:tcPr>
            <w:tcW w:w="5612"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Lisa Ricketts </w:t>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Sonia Evans (Medical Secretary) </w:t>
            </w:r>
          </w:p>
        </w:tc>
      </w:tr>
      <w:tr>
        <w:trPr>
          <w:trHeight w:val="368" w:hRule="atLeast"/>
        </w:trPr>
        <w:tc>
          <w:tcPr>
            <w:tcW w:w="5612" w:type="dxa"/>
            <w:tcBorders/>
            <w:shd w:color="auto" w:fill="auto" w:val="clear"/>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Jess Evans </w:t>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Heather Pearce (Safeguarding Administrator)</w:t>
            </w:r>
          </w:p>
        </w:tc>
      </w:tr>
      <w:tr>
        <w:trPr>
          <w:trHeight w:val="426" w:hRule="atLeast"/>
        </w:trPr>
        <w:tc>
          <w:tcPr>
            <w:tcW w:w="5612" w:type="dxa"/>
            <w:tcBorders/>
            <w:shd w:color="auto" w:fill="E59EDC" w:themeFill="accent5" w:themeFillTint="66" w:val="clear"/>
          </w:tcPr>
          <w:p>
            <w:pPr>
              <w:pStyle w:val="Normal"/>
              <w:widowControl w:val="false"/>
              <w:suppressAutoHyphens w:val="true"/>
              <w:spacing w:lineRule="auto" w:line="240" w:before="0" w:after="0"/>
              <w:jc w:val="left"/>
              <w:rPr>
                <w:color w:val="E59EDC" w:themeColor="accent5" w:themeTint="66"/>
                <w:sz w:val="24"/>
                <w:szCs w:val="24"/>
              </w:rPr>
            </w:pPr>
            <w:r>
              <w:rPr>
                <w:rFonts w:eastAsia="Aptos" w:cs=""/>
                <w:kern w:val="2"/>
                <w:sz w:val="24"/>
                <w:szCs w:val="24"/>
                <w:lang w:val="en-GB" w:eastAsia="en-US" w:bidi="ar-SA"/>
              </w:rPr>
              <w:t xml:space="preserve">  </w:t>
            </w:r>
            <w:r>
              <w:rPr>
                <w:rFonts w:eastAsia="Aptos" w:cs=""/>
                <w:b/>
                <w:bCs/>
                <w:kern w:val="2"/>
                <w:sz w:val="24"/>
                <w:szCs w:val="24"/>
                <w:lang w:val="en-GB" w:eastAsia="en-US" w:bidi="ar-SA"/>
              </w:rPr>
              <w:t>Student Nursing Associates</w:t>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Morag </w:t>
            </w:r>
            <w:r>
              <w:rPr>
                <w:rFonts w:eastAsia="Aptos" w:cs=""/>
                <w:kern w:val="2"/>
                <w:sz w:val="28"/>
                <w:szCs w:val="28"/>
                <w:lang w:val="en-GB" w:eastAsia="en-US" w:bidi="ar-SA"/>
              </w:rPr>
              <w:t>Levy</w:t>
            </w:r>
            <w:r>
              <w:rPr>
                <w:rFonts w:eastAsia="Aptos" w:cs=""/>
                <w:kern w:val="2"/>
                <w:sz w:val="24"/>
                <w:szCs w:val="24"/>
                <w:lang w:val="en-GB" w:eastAsia="en-US" w:bidi="ar-SA"/>
              </w:rPr>
              <w:t xml:space="preserve"> (PSA)</w:t>
            </w:r>
          </w:p>
        </w:tc>
      </w:tr>
      <w:tr>
        <w:trPr>
          <w:trHeight w:val="388" w:hRule="atLeast"/>
        </w:trPr>
        <w:tc>
          <w:tcPr>
            <w:tcW w:w="5612"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Coutrtney Dewland</w:t>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Rachel Bingham (PSA) </w:t>
            </w:r>
          </w:p>
        </w:tc>
      </w:tr>
      <w:tr>
        <w:trPr>
          <w:trHeight w:val="368" w:hRule="atLeast"/>
        </w:trPr>
        <w:tc>
          <w:tcPr>
            <w:tcW w:w="5612" w:type="dxa"/>
            <w:tcBorders/>
            <w:shd w:color="auto" w:fill="FFAFFF" w:val="clear"/>
          </w:tcPr>
          <w:p>
            <w:pPr>
              <w:pStyle w:val="Normal"/>
              <w:widowControl w:val="false"/>
              <w:suppressAutoHyphens w:val="true"/>
              <w:spacing w:lineRule="auto" w:line="240" w:before="0" w:after="0"/>
              <w:jc w:val="left"/>
              <w:rPr>
                <w:b/>
                <w:bCs/>
                <w:sz w:val="24"/>
                <w:szCs w:val="24"/>
              </w:rPr>
            </w:pPr>
            <w:r>
              <w:rPr>
                <w:rFonts w:eastAsia="Aptos" w:cs=""/>
                <w:b/>
                <w:bCs/>
                <w:kern w:val="2"/>
                <w:sz w:val="24"/>
                <w:szCs w:val="24"/>
                <w:lang w:val="en-GB" w:eastAsia="en-US" w:bidi="ar-SA"/>
              </w:rPr>
              <w:t>Health Coaches/CC</w:t>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Julie Hawksworth (PSA)</w:t>
            </w:r>
          </w:p>
        </w:tc>
      </w:tr>
      <w:tr>
        <w:trPr>
          <w:trHeight w:val="368" w:hRule="atLeast"/>
        </w:trPr>
        <w:tc>
          <w:tcPr>
            <w:tcW w:w="5612"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Sophie Tonks (Care Co-Ordinator) </w:t>
            </w:r>
            <w:r>
              <w:rPr>
                <w:rFonts w:eastAsia="Aptos" w:cs=""/>
                <w:kern w:val="2"/>
                <w:sz w:val="18"/>
                <w:szCs w:val="18"/>
                <w:lang w:val="en-GB" w:eastAsia="en-US" w:bidi="ar-SA"/>
              </w:rPr>
              <w:t>currently on mat leave</w:t>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Sarah Searley (PSA)</w:t>
            </w:r>
          </w:p>
        </w:tc>
      </w:tr>
      <w:tr>
        <w:trPr>
          <w:trHeight w:val="368" w:hRule="atLeast"/>
        </w:trPr>
        <w:tc>
          <w:tcPr>
            <w:tcW w:w="5612"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Laura Lea (Care Coordinator)</w:t>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Sue Turner (PSA) </w:t>
            </w:r>
          </w:p>
        </w:tc>
      </w:tr>
      <w:tr>
        <w:trPr>
          <w:trHeight w:val="368" w:hRule="atLeast"/>
        </w:trPr>
        <w:tc>
          <w:tcPr>
            <w:tcW w:w="5612"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Richard Davis (Health Coach)</w:t>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Josh Salter (PSA) </w:t>
            </w:r>
          </w:p>
        </w:tc>
      </w:tr>
      <w:tr>
        <w:trPr>
          <w:trHeight w:val="368" w:hRule="atLeast"/>
        </w:trPr>
        <w:tc>
          <w:tcPr>
            <w:tcW w:w="5612" w:type="dxa"/>
            <w:tcBorders/>
          </w:tcPr>
          <w:p>
            <w:pPr>
              <w:pStyle w:val="Normal"/>
              <w:widowControl w:val="false"/>
              <w:suppressAutoHyphens w:val="true"/>
              <w:spacing w:lineRule="auto" w:line="240" w:before="0" w:after="0"/>
              <w:jc w:val="left"/>
              <w:rPr>
                <w:sz w:val="24"/>
                <w:szCs w:val="24"/>
              </w:rPr>
            </w:pPr>
            <w:r>
              <w:rPr>
                <w:sz w:val="24"/>
                <w:szCs w:val="24"/>
              </w:rPr>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Clare Samways (PSA)</w:t>
            </w:r>
          </w:p>
        </w:tc>
      </w:tr>
      <w:tr>
        <w:trPr>
          <w:trHeight w:val="368" w:hRule="atLeast"/>
        </w:trPr>
        <w:tc>
          <w:tcPr>
            <w:tcW w:w="5612" w:type="dxa"/>
            <w:tcBorders/>
          </w:tcPr>
          <w:p>
            <w:pPr>
              <w:pStyle w:val="Normal"/>
              <w:widowControl w:val="false"/>
              <w:suppressAutoHyphens w:val="true"/>
              <w:spacing w:lineRule="auto" w:line="240" w:before="0" w:after="0"/>
              <w:jc w:val="left"/>
              <w:rPr>
                <w:sz w:val="24"/>
                <w:szCs w:val="24"/>
              </w:rPr>
            </w:pPr>
            <w:r>
              <w:rPr>
                <w:sz w:val="24"/>
                <w:szCs w:val="24"/>
              </w:rPr>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Lorna Stevens (PSA)</w:t>
            </w:r>
          </w:p>
        </w:tc>
      </w:tr>
      <w:tr>
        <w:trPr>
          <w:trHeight w:val="368" w:hRule="atLeast"/>
        </w:trPr>
        <w:tc>
          <w:tcPr>
            <w:tcW w:w="10938" w:type="dxa"/>
            <w:gridSpan w:val="2"/>
            <w:tcBorders/>
            <w:shd w:color="auto" w:fill="FFAFFF" w:val="clear"/>
          </w:tcPr>
          <w:p>
            <w:pPr>
              <w:pStyle w:val="Normal"/>
              <w:widowControl w:val="false"/>
              <w:suppressAutoHyphens w:val="true"/>
              <w:spacing w:lineRule="auto" w:line="240" w:before="0" w:after="0"/>
              <w:jc w:val="center"/>
              <w:rPr>
                <w:sz w:val="24"/>
                <w:szCs w:val="24"/>
              </w:rPr>
            </w:pPr>
            <w:r>
              <w:rPr>
                <w:rFonts w:eastAsia="Aptos" w:cs=""/>
                <w:b/>
                <w:bCs/>
                <w:kern w:val="2"/>
                <w:sz w:val="24"/>
                <w:szCs w:val="24"/>
                <w:lang w:val="en-GB" w:eastAsia="en-US" w:bidi="ar-SA"/>
              </w:rPr>
              <w:t>Medicines Management Team</w:t>
            </w:r>
          </w:p>
        </w:tc>
      </w:tr>
      <w:tr>
        <w:trPr>
          <w:trHeight w:val="368" w:hRule="atLeast"/>
        </w:trPr>
        <w:tc>
          <w:tcPr>
            <w:tcW w:w="5612"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John Digman (Practice Pharmacist and</w:t>
            </w:r>
            <w:r>
              <w:rPr>
                <w:rFonts w:eastAsia="Aptos" w:cs=""/>
                <w:kern w:val="2"/>
                <w:sz w:val="22"/>
                <w:szCs w:val="22"/>
                <w:lang w:val="en-GB" w:eastAsia="en-US" w:bidi="ar-SA"/>
              </w:rPr>
              <w:t xml:space="preserve"> Deputy Lead Pharmacist</w:t>
            </w:r>
            <w:r>
              <w:rPr>
                <w:rFonts w:eastAsia="Aptos" w:cs=""/>
                <w:kern w:val="2"/>
                <w:sz w:val="24"/>
                <w:szCs w:val="24"/>
                <w:lang w:val="en-GB" w:eastAsia="en-US" w:bidi="ar-SA"/>
              </w:rPr>
              <w:t>)</w:t>
            </w:r>
          </w:p>
        </w:tc>
        <w:tc>
          <w:tcPr>
            <w:tcW w:w="5326" w:type="dxa"/>
            <w:tcBorders/>
          </w:tcPr>
          <w:p>
            <w:pPr>
              <w:pStyle w:val="Normal"/>
              <w:widowControl w:val="false"/>
              <w:suppressAutoHyphens w:val="true"/>
              <w:spacing w:lineRule="auto" w:line="240" w:before="0" w:after="0"/>
              <w:jc w:val="left"/>
              <w:rPr>
                <w:sz w:val="24"/>
                <w:szCs w:val="24"/>
              </w:rPr>
            </w:pPr>
            <w:r>
              <w:rPr>
                <w:rFonts w:eastAsia="Aptos" w:cs=""/>
                <w:kern w:val="2"/>
                <w:sz w:val="24"/>
                <w:szCs w:val="24"/>
                <w:lang w:val="en-GB" w:eastAsia="en-US" w:bidi="ar-SA"/>
              </w:rPr>
              <w:t xml:space="preserve">Helen Belben (Meds Management Team Manager) </w:t>
            </w:r>
          </w:p>
        </w:tc>
      </w:tr>
      <w:tr>
        <w:trPr>
          <w:trHeight w:val="368" w:hRule="atLeast"/>
        </w:trPr>
        <w:tc>
          <w:tcPr>
            <w:tcW w:w="10938" w:type="dxa"/>
            <w:gridSpan w:val="2"/>
            <w:tcBorders/>
            <w:shd w:color="auto" w:fill="FFAFFF" w:val="clear"/>
          </w:tcPr>
          <w:p>
            <w:pPr>
              <w:pStyle w:val="Normal"/>
              <w:widowControl w:val="false"/>
              <w:suppressAutoHyphens w:val="true"/>
              <w:spacing w:lineRule="auto" w:line="240" w:before="0" w:after="0"/>
              <w:jc w:val="center"/>
              <w:rPr>
                <w:sz w:val="24"/>
                <w:szCs w:val="24"/>
              </w:rPr>
            </w:pPr>
            <w:r>
              <w:rPr>
                <w:rFonts w:eastAsia="Aptos" w:cs=""/>
                <w:b/>
                <w:bCs/>
                <w:kern w:val="2"/>
                <w:sz w:val="24"/>
                <w:szCs w:val="24"/>
                <w:lang w:val="en-GB" w:eastAsia="en-US" w:bidi="ar-SA"/>
              </w:rPr>
              <w:t>Data &amp; Performance</w:t>
            </w:r>
          </w:p>
        </w:tc>
      </w:tr>
      <w:tr>
        <w:trPr>
          <w:trHeight w:val="368" w:hRule="atLeast"/>
        </w:trPr>
        <w:tc>
          <w:tcPr>
            <w:tcW w:w="10938" w:type="dxa"/>
            <w:gridSpan w:val="2"/>
            <w:tcBorders/>
            <w:shd w:color="auto" w:fill="auto" w:val="clear"/>
          </w:tcPr>
          <w:p>
            <w:pPr>
              <w:pStyle w:val="Normal"/>
              <w:widowControl w:val="false"/>
              <w:suppressAutoHyphens w:val="true"/>
              <w:spacing w:lineRule="auto" w:line="240" w:before="0" w:after="0"/>
              <w:jc w:val="center"/>
              <w:rPr>
                <w:sz w:val="24"/>
                <w:szCs w:val="24"/>
              </w:rPr>
            </w:pPr>
            <w:r>
              <w:rPr>
                <w:rFonts w:eastAsia="Aptos" w:cs=""/>
                <w:kern w:val="2"/>
                <w:sz w:val="24"/>
                <w:szCs w:val="24"/>
                <w:lang w:val="en-GB" w:eastAsia="en-US" w:bidi="ar-SA"/>
              </w:rPr>
              <w:t>Joel Willson</w:t>
            </w:r>
            <w:r>
              <w:rPr>
                <w:rFonts w:eastAsia="Aptos" w:cs=""/>
                <w:b/>
                <w:bCs/>
                <w:kern w:val="2"/>
                <w:sz w:val="24"/>
                <w:szCs w:val="24"/>
                <w:lang w:val="en-GB" w:eastAsia="en-US" w:bidi="ar-SA"/>
              </w:rPr>
              <w:t xml:space="preserve"> </w:t>
            </w:r>
            <w:r>
              <w:rPr>
                <w:rFonts w:eastAsia="Aptos" w:cs=""/>
                <w:kern w:val="2"/>
                <w:sz w:val="24"/>
                <w:szCs w:val="24"/>
                <w:lang w:val="en-GB" w:eastAsia="en-US" w:bidi="ar-SA"/>
              </w:rPr>
              <w:t>(Data &amp; Performance Manager)</w:t>
            </w:r>
          </w:p>
        </w:tc>
      </w:tr>
    </w:tbl>
    <w:p>
      <w:pPr>
        <w:pStyle w:val="Normal"/>
        <w:spacing w:before="0" w:after="160"/>
        <w:rPr>
          <w:color w:val="FF3399"/>
          <w:sz w:val="28"/>
          <w:szCs w:val="28"/>
        </w:rPr>
      </w:pPr>
      <w:r>
        <w:rPr/>
      </w:r>
    </w:p>
    <w:sectPr>
      <w:type w:val="nextPage"/>
      <w:pgSz w:w="11906" w:h="16838"/>
      <w:pgMar w:left="1309" w:right="713" w:gutter="0" w:header="0" w:top="720" w:footer="0" w:bottom="72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Light">
    <w:charset w:val="00"/>
    <w:family w:val="roman"/>
    <w:pitch w:val="variable"/>
  </w:font>
  <w:font w:name="Arial">
    <w:charset w:val="00"/>
    <w:family w:val="roman"/>
    <w:pitch w:val="variable"/>
  </w:font>
  <w:font w:name="Calibri">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0"/>
    <w:family w:val="roman"/>
    <w:pitch w:val="variable"/>
  </w:font>
  <w:font w:name="Tahoma">
    <w:charset w:val="00"/>
    <w:family w:val="roman"/>
    <w:pitch w:val="variable"/>
  </w:font>
  <w:font w:name="Helvetica">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decimal"/>
      <w:lvlText w:val="%1."/>
      <w:lvlJc w:val="left"/>
      <w:pPr>
        <w:tabs>
          <w:tab w:val="num" w:pos="0"/>
        </w:tabs>
        <w:ind w:left="72" w:hanging="360"/>
      </w:pPr>
      <w:rPr>
        <w:b/>
      </w:rPr>
    </w:lvl>
    <w:lvl w:ilvl="1">
      <w:start w:val="1"/>
      <w:numFmt w:val="lowerLetter"/>
      <w:lvlText w:val="%2."/>
      <w:lvlJc w:val="left"/>
      <w:pPr>
        <w:tabs>
          <w:tab w:val="num" w:pos="0"/>
        </w:tabs>
        <w:ind w:left="792" w:hanging="360"/>
      </w:pPr>
      <w:rPr/>
    </w:lvl>
    <w:lvl w:ilvl="2">
      <w:start w:val="1"/>
      <w:numFmt w:val="lowerRoman"/>
      <w:lvlText w:val="%3."/>
      <w:lvlJc w:val="right"/>
      <w:pPr>
        <w:tabs>
          <w:tab w:val="num" w:pos="0"/>
        </w:tabs>
        <w:ind w:left="1512" w:hanging="180"/>
      </w:pPr>
      <w:rPr/>
    </w:lvl>
    <w:lvl w:ilvl="3">
      <w:start w:val="1"/>
      <w:numFmt w:val="decimal"/>
      <w:lvlText w:val="%4."/>
      <w:lvlJc w:val="left"/>
      <w:pPr>
        <w:tabs>
          <w:tab w:val="num" w:pos="0"/>
        </w:tabs>
        <w:ind w:left="2232" w:hanging="360"/>
      </w:pPr>
      <w:rPr/>
    </w:lvl>
    <w:lvl w:ilvl="4">
      <w:start w:val="1"/>
      <w:numFmt w:val="lowerLetter"/>
      <w:lvlText w:val="%5."/>
      <w:lvlJc w:val="left"/>
      <w:pPr>
        <w:tabs>
          <w:tab w:val="num" w:pos="0"/>
        </w:tabs>
        <w:ind w:left="2952" w:hanging="360"/>
      </w:pPr>
      <w:rPr/>
    </w:lvl>
    <w:lvl w:ilvl="5">
      <w:start w:val="1"/>
      <w:numFmt w:val="lowerRoman"/>
      <w:lvlText w:val="%6."/>
      <w:lvlJc w:val="right"/>
      <w:pPr>
        <w:tabs>
          <w:tab w:val="num" w:pos="0"/>
        </w:tabs>
        <w:ind w:left="3672" w:hanging="180"/>
      </w:pPr>
      <w:rPr/>
    </w:lvl>
    <w:lvl w:ilvl="6">
      <w:start w:val="1"/>
      <w:numFmt w:val="decimal"/>
      <w:lvlText w:val="%7."/>
      <w:lvlJc w:val="left"/>
      <w:pPr>
        <w:tabs>
          <w:tab w:val="num" w:pos="0"/>
        </w:tabs>
        <w:ind w:left="4392" w:hanging="360"/>
      </w:pPr>
      <w:rPr/>
    </w:lvl>
    <w:lvl w:ilvl="7">
      <w:start w:val="1"/>
      <w:numFmt w:val="lowerLetter"/>
      <w:lvlText w:val="%8."/>
      <w:lvlJc w:val="left"/>
      <w:pPr>
        <w:tabs>
          <w:tab w:val="num" w:pos="0"/>
        </w:tabs>
        <w:ind w:left="5112" w:hanging="360"/>
      </w:pPr>
      <w:rPr/>
    </w:lvl>
    <w:lvl w:ilvl="8">
      <w:start w:val="1"/>
      <w:numFmt w:val="lowerRoman"/>
      <w:lvlText w:val="%9."/>
      <w:lvlJc w:val="right"/>
      <w:pPr>
        <w:tabs>
          <w:tab w:val="num" w:pos="0"/>
        </w:tabs>
        <w:ind w:left="5832"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isplayBackgroundShape/>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n-GB"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zh-CN" w:bidi="ar-SA"/>
    </w:rPr>
  </w:style>
  <w:style w:type="paragraph" w:styleId="Heading1">
    <w:name w:val="Heading 1"/>
    <w:basedOn w:val="Normal"/>
    <w:next w:val="Normal"/>
    <w:qFormat/>
    <w:pPr>
      <w:keepNext w:val="true"/>
      <w:numPr>
        <w:ilvl w:val="0"/>
        <w:numId w:val="1"/>
      </w:numPr>
      <w:spacing w:before="240" w:after="60"/>
      <w:outlineLvl w:val="0"/>
    </w:pPr>
    <w:rPr>
      <w:rFonts w:ascii="Calibri Light" w:hAnsi="Calibri Light"/>
      <w:b/>
      <w:bCs/>
      <w:kern w:val="2"/>
      <w:sz w:val="32"/>
      <w:szCs w:val="32"/>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TextBody"/>
    <w:qFormat/>
    <w:pPr>
      <w:numPr>
        <w:ilvl w:val="2"/>
        <w:numId w:val="1"/>
      </w:numPr>
      <w:spacing w:before="280" w:after="280"/>
      <w:outlineLvl w:val="2"/>
    </w:pPr>
    <w:rPr>
      <w:b/>
      <w:bCs/>
      <w:sz w:val="27"/>
      <w:szCs w:val="27"/>
    </w:rPr>
  </w:style>
  <w:style w:type="paragraph" w:styleId="Heading4">
    <w:name w:val="Heading 4"/>
    <w:basedOn w:val="Normal"/>
    <w:next w:val="Normal"/>
    <w:qFormat/>
    <w:pPr>
      <w:keepNext w:val="true"/>
      <w:numPr>
        <w:ilvl w:val="3"/>
        <w:numId w:val="1"/>
      </w:numPr>
      <w:spacing w:before="240" w:after="60"/>
      <w:outlineLvl w:val="3"/>
    </w:pPr>
    <w:rPr>
      <w:rFonts w:ascii="Calibri" w:hAnsi="Calibri"/>
      <w:b/>
      <w:bCs/>
      <w:sz w:val="28"/>
      <w:szCs w:val="28"/>
    </w:rPr>
  </w:style>
  <w:style w:type="character" w:styleId="DefaultParagraphFont" w:default="1">
    <w:name w:val="Default Paragraph Font"/>
    <w:uiPriority w:val="1"/>
    <w:semiHidden/>
    <w:unhideWhenUsed/>
    <w:qFormat/>
    <w:rPr/>
  </w:style>
  <w:style w:type="character" w:styleId="WW8Num2z0" w:customStyle="1">
    <w:name w:val="WW8Num2z0"/>
    <w:qFormat/>
    <w:rPr>
      <w:rFonts w:ascii="Symbol" w:hAnsi="Symbol" w:cs="Symbol"/>
      <w:b/>
      <w:sz w:val="22"/>
      <w:szCs w:val="22"/>
    </w:rPr>
  </w:style>
  <w:style w:type="character" w:styleId="WW8Num3z0" w:customStyle="1">
    <w:name w:val="WW8Num3z0"/>
    <w:qFormat/>
    <w:rPr>
      <w:rFonts w:ascii="Symbol" w:hAnsi="Symbol" w:cs="Symbol"/>
      <w:sz w:val="22"/>
      <w:szCs w:val="22"/>
    </w:rPr>
  </w:style>
  <w:style w:type="character" w:styleId="WW8Num4z0" w:customStyle="1">
    <w:name w:val="WW8Num4z0"/>
    <w:qFormat/>
    <w:rPr>
      <w:rFonts w:ascii="Symbol" w:hAnsi="Symbol" w:cs="Symbol"/>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rFonts w:ascii="Symbol" w:hAnsi="Symbol" w:cs="Symbol"/>
      <w:sz w:val="20"/>
    </w:rPr>
  </w:style>
  <w:style w:type="character" w:styleId="WW8Num7z0" w:customStyle="1">
    <w:name w:val="WW8Num7z0"/>
    <w:qFormat/>
    <w:rPr>
      <w:rFonts w:ascii="Symbol" w:hAnsi="Symbol" w:cs="Symbol"/>
    </w:rPr>
  </w:style>
  <w:style w:type="character" w:styleId="WW8Num7z1" w:customStyle="1">
    <w:name w:val="WW8Num7z1"/>
    <w:qFormat/>
    <w:rPr>
      <w:rFonts w:ascii="Courier New" w:hAnsi="Courier New" w:cs="Courier New"/>
    </w:rPr>
  </w:style>
  <w:style w:type="character" w:styleId="WW8Num7z2" w:customStyle="1">
    <w:name w:val="WW8Num7z2"/>
    <w:qFormat/>
    <w:rPr>
      <w:rFonts w:ascii="Wingdings" w:hAnsi="Wingdings" w:cs="Wingdings"/>
    </w:rPr>
  </w:style>
  <w:style w:type="character" w:styleId="WW8Num8z0" w:customStyle="1">
    <w:name w:val="WW8Num8z0"/>
    <w:qFormat/>
    <w:rPr>
      <w:rFonts w:ascii="Arial" w:hAnsi="Arial" w:eastAsia="Times New Roman" w:cs="Arial"/>
    </w:rPr>
  </w:style>
  <w:style w:type="character" w:styleId="WW8Num8z1" w:customStyle="1">
    <w:name w:val="WW8Num8z1"/>
    <w:qFormat/>
    <w:rPr>
      <w:rFonts w:ascii="Courier New" w:hAnsi="Courier New" w:cs="Courier New"/>
    </w:rPr>
  </w:style>
  <w:style w:type="character" w:styleId="WW8Num8z2" w:customStyle="1">
    <w:name w:val="WW8Num8z2"/>
    <w:qFormat/>
    <w:rPr>
      <w:rFonts w:ascii="Wingdings" w:hAnsi="Wingdings" w:cs="Wingdings"/>
    </w:rPr>
  </w:style>
  <w:style w:type="character" w:styleId="WW8Num8z3" w:customStyle="1">
    <w:name w:val="WW8Num8z3"/>
    <w:qFormat/>
    <w:rPr>
      <w:rFonts w:ascii="Symbol" w:hAnsi="Symbol" w:cs="Symbol"/>
    </w:rPr>
  </w:style>
  <w:style w:type="character" w:styleId="WW8Num9z0" w:customStyle="1">
    <w:name w:val="WW8Num9z0"/>
    <w:qFormat/>
    <w:rPr>
      <w:rFonts w:ascii="Arial" w:hAnsi="Arial" w:eastAsia="Times New Roman" w:cs="Arial"/>
    </w:rPr>
  </w:style>
  <w:style w:type="character" w:styleId="WW8Num9z1" w:customStyle="1">
    <w:name w:val="WW8Num9z1"/>
    <w:qFormat/>
    <w:rPr>
      <w:rFonts w:ascii="Courier New" w:hAnsi="Courier New" w:cs="Courier New"/>
    </w:rPr>
  </w:style>
  <w:style w:type="character" w:styleId="WW8Num9z2" w:customStyle="1">
    <w:name w:val="WW8Num9z2"/>
    <w:qFormat/>
    <w:rPr>
      <w:rFonts w:ascii="Wingdings" w:hAnsi="Wingdings" w:cs="Wingdings"/>
    </w:rPr>
  </w:style>
  <w:style w:type="character" w:styleId="WW8Num9z3" w:customStyle="1">
    <w:name w:val="WW8Num9z3"/>
    <w:qFormat/>
    <w:rPr>
      <w:rFonts w:ascii="Symbol" w:hAnsi="Symbol" w:cs="Symbol"/>
    </w:rPr>
  </w:style>
  <w:style w:type="character" w:styleId="WW8Num10z0" w:customStyle="1">
    <w:name w:val="WW8Num10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Arial" w:hAnsi="Arial" w:cs="Arial"/>
      <w:b/>
      <w:sz w:val="22"/>
      <w:szCs w:val="22"/>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0" w:customStyle="1">
    <w:name w:val="WW8Num12z0"/>
    <w:qFormat/>
    <w:rPr>
      <w:rFonts w:ascii="Symbol" w:hAnsi="Symbol" w:cs="Symbol"/>
      <w:sz w:val="20"/>
    </w:rPr>
  </w:style>
  <w:style w:type="character" w:styleId="WW8Num13z0" w:customStyle="1">
    <w:name w:val="WW8Num13z0"/>
    <w:qFormat/>
    <w:rPr>
      <w:rFonts w:ascii="Symbol" w:hAnsi="Symbol" w:cs="Symbol"/>
      <w:sz w:val="20"/>
    </w:rPr>
  </w:style>
  <w:style w:type="character" w:styleId="WW8Num14z0" w:customStyle="1">
    <w:name w:val="WW8Num14z0"/>
    <w:qFormat/>
    <w:rPr>
      <w:rFonts w:ascii="Symbol" w:hAnsi="Symbol" w:cs="Symbol"/>
    </w:rPr>
  </w:style>
  <w:style w:type="character" w:styleId="WW8Num14z1" w:customStyle="1">
    <w:name w:val="WW8Num14z1"/>
    <w:qFormat/>
    <w:rPr>
      <w:rFonts w:ascii="Courier New" w:hAnsi="Courier New" w:cs="Courier New"/>
    </w:rPr>
  </w:style>
  <w:style w:type="character" w:styleId="WW8Num14z2" w:customStyle="1">
    <w:name w:val="WW8Num14z2"/>
    <w:qFormat/>
    <w:rPr>
      <w:rFonts w:ascii="Wingdings" w:hAnsi="Wingdings" w:cs="Wingdings"/>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WW8Num16z0" w:customStyle="1">
    <w:name w:val="WW8Num16z0"/>
    <w:qFormat/>
    <w:rPr>
      <w:rFonts w:ascii="Symbol" w:hAnsi="Symbol" w:cs="Symbol"/>
      <w:sz w:val="20"/>
    </w:rPr>
  </w:style>
  <w:style w:type="character" w:styleId="WW8Num16z1" w:customStyle="1">
    <w:name w:val="WW8Num16z1"/>
    <w:qFormat/>
    <w:rPr>
      <w:rFonts w:ascii="Courier New" w:hAnsi="Courier New" w:cs="Courier New"/>
      <w:sz w:val="20"/>
    </w:rPr>
  </w:style>
  <w:style w:type="character" w:styleId="WW8Num16z2" w:customStyle="1">
    <w:name w:val="WW8Num16z2"/>
    <w:qFormat/>
    <w:rPr>
      <w:rFonts w:ascii="Wingdings" w:hAnsi="Wingdings" w:cs="Wingdings"/>
      <w:sz w:val="20"/>
    </w:rPr>
  </w:style>
  <w:style w:type="character" w:styleId="WW8Num17z0" w:customStyle="1">
    <w:name w:val="WW8Num17z0"/>
    <w:qFormat/>
    <w:rPr>
      <w:rFonts w:ascii="Symbol" w:hAnsi="Symbol" w:cs="Symbol"/>
      <w:sz w:val="22"/>
      <w:szCs w:val="22"/>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cs="Wingdings"/>
    </w:rPr>
  </w:style>
  <w:style w:type="character" w:styleId="WW8Num18z0" w:customStyle="1">
    <w:name w:val="WW8Num18z0"/>
    <w:qFormat/>
    <w:rPr/>
  </w:style>
  <w:style w:type="character" w:styleId="WW8Num18z1" w:customStyle="1">
    <w:name w:val="WW8Num18z1"/>
    <w:qFormat/>
    <w:rPr/>
  </w:style>
  <w:style w:type="character" w:styleId="WW8Num18z2" w:customStyle="1">
    <w:name w:val="WW8Num18z2"/>
    <w:qFormat/>
    <w:rPr/>
  </w:style>
  <w:style w:type="character" w:styleId="WW8Num18z3" w:customStyle="1">
    <w:name w:val="WW8Num18z3"/>
    <w:qFormat/>
    <w:rPr/>
  </w:style>
  <w:style w:type="character" w:styleId="WW8Num18z4" w:customStyle="1">
    <w:name w:val="WW8Num18z4"/>
    <w:qFormat/>
    <w:rPr/>
  </w:style>
  <w:style w:type="character" w:styleId="WW8Num18z5" w:customStyle="1">
    <w:name w:val="WW8Num18z5"/>
    <w:qFormat/>
    <w:rPr/>
  </w:style>
  <w:style w:type="character" w:styleId="WW8Num18z6" w:customStyle="1">
    <w:name w:val="WW8Num18z6"/>
    <w:qFormat/>
    <w:rPr/>
  </w:style>
  <w:style w:type="character" w:styleId="WW8Num18z7" w:customStyle="1">
    <w:name w:val="WW8Num18z7"/>
    <w:qFormat/>
    <w:rPr/>
  </w:style>
  <w:style w:type="character" w:styleId="WW8Num18z8" w:customStyle="1">
    <w:name w:val="WW8Num18z8"/>
    <w:qFormat/>
    <w:rPr/>
  </w:style>
  <w:style w:type="character" w:styleId="WW8Num19z0" w:customStyle="1">
    <w:name w:val="WW8Num19z0"/>
    <w:qFormat/>
    <w:rPr>
      <w:rFonts w:ascii="Symbol" w:hAnsi="Symbol" w:cs="Symbol"/>
      <w:sz w:val="20"/>
    </w:rPr>
  </w:style>
  <w:style w:type="character" w:styleId="WW8Num20z0" w:customStyle="1">
    <w:name w:val="WW8Num20z0"/>
    <w:qFormat/>
    <w:rPr>
      <w:rFonts w:ascii="Symbol" w:hAnsi="Symbol" w:cs="Symbol"/>
      <w:sz w:val="20"/>
    </w:rPr>
  </w:style>
  <w:style w:type="character" w:styleId="WW-DefaultParagraphFont" w:customStyle="1">
    <w:name w:val="WW-Default Paragraph Font"/>
    <w:qFormat/>
    <w:rPr/>
  </w:style>
  <w:style w:type="character" w:styleId="InternetLink">
    <w:name w:val="Hyperlink"/>
    <w:rPr>
      <w:color w:val="0000FF"/>
      <w:u w:val="single"/>
    </w:rPr>
  </w:style>
  <w:style w:type="character" w:styleId="Strong">
    <w:name w:val="Strong"/>
    <w:qFormat/>
    <w:rPr>
      <w:b/>
      <w:bCs/>
    </w:rPr>
  </w:style>
  <w:style w:type="character" w:styleId="UnresolvedMention" w:customStyle="1">
    <w:name w:val="Unresolved Mention"/>
    <w:qFormat/>
    <w:rPr>
      <w:color w:val="605E5C"/>
      <w:shd w:fill="E1DFDD" w:val="clear"/>
    </w:rPr>
  </w:style>
  <w:style w:type="character" w:styleId="M9212473549683906067msohyperlink" w:customStyle="1">
    <w:name w:val="m_9212473549683906067msohyperlink"/>
    <w:qFormat/>
    <w:rPr/>
  </w:style>
  <w:style w:type="character" w:styleId="M-3079320302668027716msohyperlink" w:customStyle="1">
    <w:name w:val="m_-3079320302668027716msohyperlink"/>
    <w:basedOn w:val="WW-DefaultParagraphFont"/>
    <w:qFormat/>
    <w:rPr/>
  </w:style>
  <w:style w:type="character" w:styleId="Heading3Char" w:customStyle="1">
    <w:name w:val="Heading 3 Char"/>
    <w:qFormat/>
    <w:rPr>
      <w:b/>
      <w:bCs/>
      <w:sz w:val="27"/>
      <w:szCs w:val="27"/>
    </w:rPr>
  </w:style>
  <w:style w:type="character" w:styleId="M4998017469029603173msohyperlink" w:customStyle="1">
    <w:name w:val="m_4998017469029603173msohyperlink"/>
    <w:qFormat/>
    <w:rPr/>
  </w:style>
  <w:style w:type="character" w:styleId="Gd" w:customStyle="1">
    <w:name w:val="gd"/>
    <w:qFormat/>
    <w:rPr/>
  </w:style>
  <w:style w:type="character" w:styleId="Go" w:customStyle="1">
    <w:name w:val="go"/>
    <w:qFormat/>
    <w:rPr/>
  </w:style>
  <w:style w:type="character" w:styleId="Heading4Char" w:customStyle="1">
    <w:name w:val="Heading 4 Char"/>
    <w:qFormat/>
    <w:rPr>
      <w:rFonts w:ascii="Calibri" w:hAnsi="Calibri" w:eastAsia="Times New Roman" w:cs="Times New Roman"/>
      <w:b/>
      <w:bCs/>
      <w:sz w:val="28"/>
      <w:szCs w:val="28"/>
    </w:rPr>
  </w:style>
  <w:style w:type="character" w:styleId="M-3469467097091094662et-pb-icon7" w:customStyle="1">
    <w:name w:val="m_-3469467097091094662et-pb-icon7"/>
    <w:qFormat/>
    <w:rPr/>
  </w:style>
  <w:style w:type="character" w:styleId="Il" w:customStyle="1">
    <w:name w:val="il"/>
    <w:qFormat/>
    <w:rPr/>
  </w:style>
  <w:style w:type="character" w:styleId="VisitedInternetLink">
    <w:name w:val="FollowedHyperlink"/>
    <w:rPr>
      <w:color w:val="954F72"/>
      <w:u w:val="single"/>
    </w:rPr>
  </w:style>
  <w:style w:type="character" w:styleId="Heading1Char" w:customStyle="1">
    <w:name w:val="Heading 1 Char"/>
    <w:qFormat/>
    <w:rPr>
      <w:rFonts w:ascii="Calibri Light" w:hAnsi="Calibri Light" w:eastAsia="Times New Roman" w:cs="Times New Roman"/>
      <w:b/>
      <w:bCs/>
      <w:kern w:val="2"/>
      <w:sz w:val="32"/>
      <w:szCs w:val="32"/>
    </w:rPr>
  </w:style>
  <w:style w:type="character" w:styleId="NumberingSymbols" w:customStyle="1">
    <w:name w:val="Numbering Symbols"/>
    <w:qFormat/>
    <w:rPr/>
  </w:style>
  <w:style w:type="character" w:styleId="Bullets" w:customStyle="1">
    <w:name w:val="Bullets"/>
    <w:qFormat/>
    <w:rPr>
      <w:rFonts w:ascii="OpenSymbol" w:hAnsi="OpenSymbol" w:eastAsia="OpenSymbol" w:cs="OpenSymbol"/>
    </w:rPr>
  </w:style>
  <w:style w:type="paragraph" w:styleId="Heading" w:customStyle="1">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before="0" w:after="12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Caption1">
    <w:name w:val="caption"/>
    <w:basedOn w:val="Normal"/>
    <w:qFormat/>
    <w:pPr>
      <w:suppressLineNumbers/>
      <w:spacing w:before="120" w:after="120"/>
    </w:pPr>
    <w:rPr>
      <w:rFonts w:cs="Arial"/>
      <w:i/>
      <w:iCs/>
    </w:rPr>
  </w:style>
  <w:style w:type="paragraph" w:styleId="BalloonText">
    <w:name w:val="Balloon Text"/>
    <w:basedOn w:val="Normal"/>
    <w:qFormat/>
    <w:pPr/>
    <w:rPr>
      <w:rFonts w:ascii="Tahoma" w:hAnsi="Tahoma" w:cs="Tahoma"/>
      <w:sz w:val="16"/>
      <w:szCs w:val="16"/>
    </w:rPr>
  </w:style>
  <w:style w:type="paragraph" w:styleId="M8584124743706151520msonormal" w:customStyle="1">
    <w:name w:val="m_8584124743706151520msonormal"/>
    <w:basedOn w:val="Normal"/>
    <w:qFormat/>
    <w:pPr>
      <w:spacing w:before="280" w:after="280"/>
    </w:pPr>
    <w:rPr/>
  </w:style>
  <w:style w:type="paragraph" w:styleId="M8584124743706151520msolistparagraph" w:customStyle="1">
    <w:name w:val="m_8584124743706151520msolistparagraph"/>
    <w:basedOn w:val="Normal"/>
    <w:qFormat/>
    <w:pPr>
      <w:spacing w:before="280" w:after="280"/>
    </w:pPr>
    <w:rPr/>
  </w:style>
  <w:style w:type="paragraph" w:styleId="M8584124743706151520default" w:customStyle="1">
    <w:name w:val="m_8584124743706151520default"/>
    <w:basedOn w:val="Normal"/>
    <w:qFormat/>
    <w:pPr>
      <w:spacing w:before="280" w:after="280"/>
    </w:pPr>
    <w:rPr/>
  </w:style>
  <w:style w:type="paragraph" w:styleId="M3418293960606056278default" w:customStyle="1">
    <w:name w:val="m_3418293960606056278default"/>
    <w:basedOn w:val="Normal"/>
    <w:qFormat/>
    <w:pPr>
      <w:spacing w:before="280" w:after="280"/>
    </w:pPr>
    <w:rPr/>
  </w:style>
  <w:style w:type="paragraph" w:styleId="M-3079320302668027716a" w:customStyle="1">
    <w:name w:val="m_-3079320302668027716a"/>
    <w:basedOn w:val="Normal"/>
    <w:qFormat/>
    <w:pPr>
      <w:spacing w:before="280" w:after="280"/>
    </w:pPr>
    <w:rPr/>
  </w:style>
  <w:style w:type="paragraph" w:styleId="M4998017469029603173a" w:customStyle="1">
    <w:name w:val="m_4998017469029603173a"/>
    <w:basedOn w:val="Normal"/>
    <w:qFormat/>
    <w:pPr>
      <w:spacing w:before="280" w:after="280"/>
    </w:pPr>
    <w:rPr/>
  </w:style>
  <w:style w:type="paragraph" w:styleId="Body" w:customStyle="1">
    <w:name w:val="Body"/>
    <w:qFormat/>
    <w:pPr>
      <w:widowControl/>
      <w:suppressAutoHyphens w:val="true"/>
      <w:bidi w:val="0"/>
      <w:spacing w:lineRule="auto" w:line="252" w:before="0" w:after="160"/>
      <w:jc w:val="left"/>
    </w:pPr>
    <w:rPr>
      <w:rFonts w:ascii="Helvetica;Arial" w:hAnsi="Helvetica;Arial" w:eastAsia="Times New Roman" w:cs="Arial Unicode MS"/>
      <w:color w:val="000000"/>
      <w:kern w:val="0"/>
      <w:sz w:val="22"/>
      <w:szCs w:val="22"/>
      <w:lang w:val="en-US" w:eastAsia="zh-CN" w:bidi="ar-SA"/>
    </w:rPr>
  </w:style>
  <w:style w:type="paragraph" w:styleId="M8876220523711012906msolistparagraph" w:customStyle="1">
    <w:name w:val="m_8876220523711012906msolistparagraph"/>
    <w:basedOn w:val="Normal"/>
    <w:qFormat/>
    <w:pPr>
      <w:spacing w:before="280" w:after="280"/>
    </w:pPr>
    <w:rPr/>
  </w:style>
  <w:style w:type="paragraph" w:styleId="M8876220523711012906msonospacing" w:customStyle="1">
    <w:name w:val="m_8876220523711012906msonospacing"/>
    <w:basedOn w:val="Normal"/>
    <w:qFormat/>
    <w:pPr>
      <w:spacing w:before="280" w:after="280"/>
    </w:pPr>
    <w:rPr/>
  </w:style>
  <w:style w:type="paragraph" w:styleId="M-2038990346208362844msolistparagraph" w:customStyle="1">
    <w:name w:val="m_-2038990346208362844msolistparagraph"/>
    <w:basedOn w:val="Normal"/>
    <w:qFormat/>
    <w:pPr>
      <w:spacing w:before="280" w:after="280"/>
    </w:pPr>
    <w:rPr/>
  </w:style>
  <w:style w:type="paragraph" w:styleId="M-2589024784738653223msolistparagraph" w:customStyle="1">
    <w:name w:val="m_-2589024784738653223msolistparagraph"/>
    <w:basedOn w:val="Normal"/>
    <w:qFormat/>
    <w:pPr>
      <w:spacing w:before="280" w:after="280"/>
    </w:pPr>
    <w:rPr/>
  </w:style>
  <w:style w:type="paragraph" w:styleId="M-3469467097091094662msolistparagraph" w:customStyle="1">
    <w:name w:val="m_-3469467097091094662msolistparagraph"/>
    <w:basedOn w:val="Normal"/>
    <w:qFormat/>
    <w:pPr>
      <w:spacing w:before="280" w:after="280"/>
    </w:pPr>
    <w:rPr/>
  </w:style>
  <w:style w:type="paragraph" w:styleId="NormalWeb">
    <w:name w:val="Normal (Web)"/>
    <w:basedOn w:val="Normal"/>
    <w:qFormat/>
    <w:pPr>
      <w:spacing w:before="280" w:after="280"/>
    </w:pPr>
    <w:rPr/>
  </w:style>
  <w:style w:type="paragraph" w:styleId="M2928411961004488043msoplaintext" w:customStyle="1">
    <w:name w:val="m_2928411961004488043msoplaintext"/>
    <w:basedOn w:val="Normal"/>
    <w:qFormat/>
    <w:pPr>
      <w:spacing w:before="280" w:after="280"/>
    </w:pPr>
    <w:rPr/>
  </w:style>
  <w:style w:type="paragraph" w:styleId="M4746076900149389927msoplaintext" w:customStyle="1">
    <w:name w:val="m_4746076900149389927msoplaintext"/>
    <w:basedOn w:val="Normal"/>
    <w:qFormat/>
    <w:pPr>
      <w:spacing w:before="280" w:after="280"/>
    </w:pPr>
    <w:rPr/>
  </w:style>
  <w:style w:type="paragraph" w:styleId="M4746076900149389927msolistparagraph" w:customStyle="1">
    <w:name w:val="m_4746076900149389927msolistparagraph"/>
    <w:basedOn w:val="Normal"/>
    <w:qFormat/>
    <w:pPr>
      <w:spacing w:before="280" w:after="280"/>
    </w:pPr>
    <w:rPr/>
  </w:style>
  <w:style w:type="paragraph" w:styleId="Componentseditorialsubtitle-s4q8aoa-5" w:customStyle="1">
    <w:name w:val="components__editorialsubtitle-s4q8aoa-5"/>
    <w:basedOn w:val="Normal"/>
    <w:qFormat/>
    <w:pPr>
      <w:spacing w:before="280" w:after="280"/>
    </w:pPr>
    <w:rPr/>
  </w:style>
  <w:style w:type="paragraph" w:styleId="ListParagraph">
    <w:name w:val="List Paragraph"/>
    <w:basedOn w:val="Normal"/>
    <w:qFormat/>
    <w:pPr>
      <w:spacing w:before="280" w:after="280"/>
    </w:pPr>
    <w:rPr>
      <w:lang w:val="en-US"/>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830</TotalTime>
  <Application>LibreOffice/7.5.1.2$Windows_X86_64 LibreOffice_project/fcbaee479e84c6cd81291587d2ee68cba099e129</Application>
  <AppVersion>15.0000</AppVersion>
  <Pages>3</Pages>
  <Words>1227</Words>
  <Characters>6194</Characters>
  <CharactersWithSpaces>7469</CharactersWithSpaces>
  <Paragraphs>107</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2025-02-17T11:50:00Z</dcterms:created>
  <dc:creator>Home</dc:creator>
  <dc:description/>
  <dc:language>en-GB</dc:language>
  <cp:lastModifiedBy/>
  <cp:lastPrinted>2025-04-05T22:13:24Z</cp:lastPrinted>
  <dcterms:modified xsi:type="dcterms:W3CDTF">2025-04-08T22:29:58Z</dcterms:modified>
  <cp:revision>43</cp:revision>
  <dc:subject/>
  <dc:title>A Meeting of the Buttercross and Ilchester PPG</dc:title>
</cp:coreProperties>
</file>

<file path=docProps/custom.xml><?xml version="1.0" encoding="utf-8"?>
<Properties xmlns="http://schemas.openxmlformats.org/officeDocument/2006/custom-properties" xmlns:vt="http://schemas.openxmlformats.org/officeDocument/2006/docPropsVTypes"/>
</file>